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CC" w:rsidRPr="00F84DD9" w:rsidRDefault="00464CCC" w:rsidP="00464CCC">
      <w:pPr>
        <w:pStyle w:val="a8"/>
        <w:jc w:val="right"/>
        <w:rPr>
          <w:rFonts w:ascii="Times New Roman" w:hAnsi="Times New Roman"/>
        </w:rPr>
      </w:pPr>
      <w:r w:rsidRPr="00F84DD9">
        <w:rPr>
          <w:rFonts w:ascii="Times New Roman" w:hAnsi="Times New Roman"/>
        </w:rPr>
        <w:t xml:space="preserve">Утверждено </w:t>
      </w:r>
    </w:p>
    <w:p w:rsidR="00464CCC" w:rsidRPr="00F84DD9" w:rsidRDefault="00464CCC" w:rsidP="00464CCC">
      <w:pPr>
        <w:pStyle w:val="a8"/>
        <w:jc w:val="right"/>
        <w:rPr>
          <w:rFonts w:ascii="Times New Roman" w:hAnsi="Times New Roman"/>
        </w:rPr>
      </w:pPr>
      <w:r w:rsidRPr="00F84DD9">
        <w:rPr>
          <w:rFonts w:ascii="Times New Roman" w:hAnsi="Times New Roman"/>
        </w:rPr>
        <w:t xml:space="preserve">решением внеочередного Общего собрания членов </w:t>
      </w:r>
    </w:p>
    <w:p w:rsidR="00464CCC" w:rsidRPr="00F84DD9" w:rsidRDefault="00464CCC" w:rsidP="00464CCC">
      <w:pPr>
        <w:pStyle w:val="a8"/>
        <w:jc w:val="right"/>
        <w:rPr>
          <w:rFonts w:ascii="Times New Roman" w:hAnsi="Times New Roman"/>
        </w:rPr>
      </w:pPr>
      <w:r w:rsidRPr="00F84DD9">
        <w:rPr>
          <w:rFonts w:ascii="Times New Roman" w:hAnsi="Times New Roman"/>
        </w:rPr>
        <w:t xml:space="preserve">Ассоциации </w:t>
      </w:r>
      <w:proofErr w:type="spellStart"/>
      <w:r w:rsidRPr="00F84DD9">
        <w:rPr>
          <w:rFonts w:ascii="Times New Roman" w:hAnsi="Times New Roman"/>
        </w:rPr>
        <w:t>саморегулируемая</w:t>
      </w:r>
      <w:proofErr w:type="spellEnd"/>
      <w:r w:rsidRPr="00F84DD9">
        <w:rPr>
          <w:rFonts w:ascii="Times New Roman" w:hAnsi="Times New Roman"/>
        </w:rPr>
        <w:t xml:space="preserve"> организация </w:t>
      </w:r>
    </w:p>
    <w:p w:rsidR="00464CCC" w:rsidRPr="00F84DD9" w:rsidRDefault="00464CCC" w:rsidP="00464CCC">
      <w:pPr>
        <w:pStyle w:val="a8"/>
        <w:jc w:val="right"/>
        <w:rPr>
          <w:rFonts w:ascii="Times New Roman" w:hAnsi="Times New Roman"/>
        </w:rPr>
      </w:pPr>
      <w:r w:rsidRPr="00F84DD9">
        <w:rPr>
          <w:rFonts w:ascii="Times New Roman" w:hAnsi="Times New Roman"/>
        </w:rPr>
        <w:t>«Балтийск</w:t>
      </w:r>
      <w:r>
        <w:rPr>
          <w:rFonts w:ascii="Times New Roman" w:hAnsi="Times New Roman"/>
        </w:rPr>
        <w:t>ое объединение проектировщиков</w:t>
      </w:r>
      <w:r w:rsidRPr="00F84DD9">
        <w:rPr>
          <w:rFonts w:ascii="Times New Roman" w:hAnsi="Times New Roman"/>
        </w:rPr>
        <w:t>»</w:t>
      </w:r>
    </w:p>
    <w:p w:rsidR="00464CCC" w:rsidRPr="00F84DD9" w:rsidRDefault="00464CCC" w:rsidP="00464CCC">
      <w:pPr>
        <w:pStyle w:val="a8"/>
        <w:jc w:val="right"/>
        <w:rPr>
          <w:rFonts w:ascii="Times New Roman" w:hAnsi="Times New Roman"/>
        </w:rPr>
      </w:pPr>
      <w:r w:rsidRPr="00F84DD9">
        <w:rPr>
          <w:rFonts w:ascii="Times New Roman" w:hAnsi="Times New Roman"/>
        </w:rPr>
        <w:t>(Протокол № 1</w:t>
      </w:r>
      <w:r>
        <w:rPr>
          <w:rFonts w:ascii="Times New Roman" w:hAnsi="Times New Roman"/>
        </w:rPr>
        <w:t>6</w:t>
      </w:r>
      <w:r w:rsidRPr="00F84DD9">
        <w:rPr>
          <w:rFonts w:ascii="Times New Roman" w:hAnsi="Times New Roman"/>
        </w:rPr>
        <w:t>-ОСЧ/</w:t>
      </w:r>
      <w:proofErr w:type="gramStart"/>
      <w:r>
        <w:rPr>
          <w:rFonts w:ascii="Times New Roman" w:hAnsi="Times New Roman"/>
        </w:rPr>
        <w:t>П</w:t>
      </w:r>
      <w:proofErr w:type="gramEnd"/>
      <w:r w:rsidRPr="00F84DD9">
        <w:rPr>
          <w:rFonts w:ascii="Times New Roman" w:hAnsi="Times New Roman"/>
        </w:rPr>
        <w:t>/17 от 22 мая 2017 г.)</w:t>
      </w: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EE16DF" w:rsidRDefault="00EE16DF" w:rsidP="00EE16DF">
      <w:pPr>
        <w:adjustRightInd w:val="0"/>
        <w:ind w:firstLine="709"/>
        <w:rPr>
          <w:sz w:val="20"/>
          <w:szCs w:val="20"/>
        </w:rPr>
      </w:pPr>
      <w:r>
        <w:rPr>
          <w:sz w:val="20"/>
          <w:szCs w:val="20"/>
        </w:rPr>
        <w:t xml:space="preserve">Сведения о документе внесены </w:t>
      </w:r>
      <w:proofErr w:type="gramStart"/>
      <w:r>
        <w:rPr>
          <w:sz w:val="20"/>
          <w:szCs w:val="20"/>
        </w:rPr>
        <w:t>в</w:t>
      </w:r>
      <w:proofErr w:type="gramEnd"/>
      <w:r>
        <w:rPr>
          <w:sz w:val="20"/>
          <w:szCs w:val="20"/>
        </w:rPr>
        <w:t xml:space="preserve"> </w:t>
      </w:r>
    </w:p>
    <w:p w:rsidR="00EE16DF" w:rsidRDefault="00EE16DF" w:rsidP="00EE16DF">
      <w:pPr>
        <w:adjustRightInd w:val="0"/>
        <w:ind w:firstLine="709"/>
        <w:rPr>
          <w:sz w:val="20"/>
          <w:szCs w:val="20"/>
        </w:rPr>
      </w:pPr>
      <w:r>
        <w:rPr>
          <w:sz w:val="20"/>
          <w:szCs w:val="20"/>
        </w:rPr>
        <w:t xml:space="preserve">государственный реестр </w:t>
      </w:r>
      <w:proofErr w:type="spellStart"/>
      <w:r>
        <w:rPr>
          <w:sz w:val="20"/>
          <w:szCs w:val="20"/>
        </w:rPr>
        <w:t>саморегулируемых</w:t>
      </w:r>
      <w:proofErr w:type="spellEnd"/>
      <w:r>
        <w:rPr>
          <w:sz w:val="20"/>
          <w:szCs w:val="20"/>
        </w:rPr>
        <w:t xml:space="preserve"> </w:t>
      </w:r>
    </w:p>
    <w:p w:rsidR="00EE16DF" w:rsidRDefault="00EE16DF" w:rsidP="00EE16DF">
      <w:pPr>
        <w:adjustRightInd w:val="0"/>
        <w:ind w:firstLine="709"/>
        <w:rPr>
          <w:sz w:val="20"/>
          <w:szCs w:val="20"/>
        </w:rPr>
      </w:pPr>
      <w:r>
        <w:rPr>
          <w:sz w:val="20"/>
          <w:szCs w:val="20"/>
        </w:rPr>
        <w:t xml:space="preserve">организаций согласно Уведомлению </w:t>
      </w:r>
      <w:proofErr w:type="spellStart"/>
      <w:r>
        <w:rPr>
          <w:sz w:val="20"/>
          <w:szCs w:val="20"/>
        </w:rPr>
        <w:t>Ростехнадзора</w:t>
      </w:r>
      <w:proofErr w:type="spellEnd"/>
      <w:r>
        <w:rPr>
          <w:sz w:val="20"/>
          <w:szCs w:val="20"/>
        </w:rPr>
        <w:t xml:space="preserve"> </w:t>
      </w:r>
    </w:p>
    <w:p w:rsidR="00EE16DF" w:rsidRDefault="00EE16DF" w:rsidP="00EE16DF">
      <w:pPr>
        <w:adjustRightInd w:val="0"/>
        <w:ind w:firstLine="709"/>
        <w:rPr>
          <w:sz w:val="20"/>
          <w:szCs w:val="20"/>
        </w:rPr>
      </w:pPr>
      <w:r>
        <w:rPr>
          <w:sz w:val="20"/>
          <w:szCs w:val="20"/>
        </w:rPr>
        <w:t xml:space="preserve">№ 09-01-03/6630 от 06 июня 2017 года </w:t>
      </w: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Default="00464CCC" w:rsidP="00464CCC">
      <w:pPr>
        <w:jc w:val="center"/>
        <w:rPr>
          <w:b/>
          <w:spacing w:val="-6"/>
        </w:rPr>
      </w:pPr>
    </w:p>
    <w:p w:rsidR="00464CCC" w:rsidRPr="00AA4DFF" w:rsidRDefault="00464CCC" w:rsidP="00464CCC">
      <w:pPr>
        <w:jc w:val="center"/>
        <w:rPr>
          <w:b/>
          <w:spacing w:val="-6"/>
        </w:rPr>
      </w:pPr>
      <w:r w:rsidRPr="00AA4DFF">
        <w:rPr>
          <w:b/>
          <w:spacing w:val="-6"/>
        </w:rPr>
        <w:t>ПОЛОЖЕНИЕ</w:t>
      </w:r>
    </w:p>
    <w:p w:rsidR="00464CCC" w:rsidRPr="00AA4DFF" w:rsidRDefault="00464CCC" w:rsidP="00464CCC">
      <w:pPr>
        <w:jc w:val="center"/>
        <w:rPr>
          <w:b/>
          <w:spacing w:val="-6"/>
        </w:rPr>
      </w:pPr>
      <w:r w:rsidRPr="00AA4DFF">
        <w:rPr>
          <w:b/>
        </w:rPr>
        <w:t xml:space="preserve">о порядке </w:t>
      </w:r>
      <w:r>
        <w:rPr>
          <w:b/>
        </w:rPr>
        <w:t xml:space="preserve">подготовки и </w:t>
      </w:r>
      <w:r w:rsidRPr="00AA4DFF">
        <w:rPr>
          <w:b/>
        </w:rPr>
        <w:t xml:space="preserve">аттестации работников организаций, являющихся членами Ассоциации </w:t>
      </w:r>
      <w:proofErr w:type="spellStart"/>
      <w:r w:rsidRPr="00AA4DFF">
        <w:rPr>
          <w:b/>
        </w:rPr>
        <w:t>саморегулируем</w:t>
      </w:r>
      <w:r>
        <w:rPr>
          <w:b/>
        </w:rPr>
        <w:t>ая</w:t>
      </w:r>
      <w:proofErr w:type="spellEnd"/>
      <w:r w:rsidRPr="00AA4DFF">
        <w:rPr>
          <w:b/>
        </w:rPr>
        <w:t xml:space="preserve"> организаци</w:t>
      </w:r>
      <w:r>
        <w:rPr>
          <w:b/>
        </w:rPr>
        <w:t>я</w:t>
      </w:r>
      <w:r w:rsidRPr="00AA4DFF">
        <w:rPr>
          <w:b/>
        </w:rPr>
        <w:t xml:space="preserve"> «Балтийск</w:t>
      </w:r>
      <w:r>
        <w:rPr>
          <w:b/>
        </w:rPr>
        <w:t>ое объединение проектировщиков</w:t>
      </w:r>
      <w:r w:rsidRPr="00AA4DFF">
        <w:rPr>
          <w:b/>
        </w:rPr>
        <w:t xml:space="preserve">», </w:t>
      </w:r>
      <w:r w:rsidRPr="00AA4DFF">
        <w:rPr>
          <w:b/>
          <w:bCs/>
        </w:rPr>
        <w:t>подлежащих аттестации по правилам, установленным Федеральной службой по экологическому, технологическому и атомному надзору</w:t>
      </w:r>
    </w:p>
    <w:p w:rsidR="00464CCC" w:rsidRDefault="00464CCC" w:rsidP="00464CCC">
      <w:pPr>
        <w:rPr>
          <w:sz w:val="22"/>
          <w:szCs w:val="22"/>
        </w:rPr>
      </w:pPr>
    </w:p>
    <w:p w:rsidR="00464CCC" w:rsidRDefault="00464CCC" w:rsidP="00464CCC">
      <w:pPr>
        <w:rPr>
          <w:sz w:val="22"/>
          <w:szCs w:val="22"/>
        </w:rPr>
      </w:pPr>
    </w:p>
    <w:p w:rsidR="00464CCC" w:rsidRPr="003348A7" w:rsidRDefault="00464CCC" w:rsidP="00464CCC">
      <w:pPr>
        <w:jc w:val="center"/>
        <w:rPr>
          <w:b/>
          <w:sz w:val="22"/>
          <w:szCs w:val="22"/>
        </w:rPr>
      </w:pPr>
      <w:r w:rsidRPr="003348A7">
        <w:rPr>
          <w:b/>
          <w:sz w:val="22"/>
          <w:szCs w:val="22"/>
        </w:rPr>
        <w:t>(с 01 июля 2017 года)</w:t>
      </w: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Default="00464CCC" w:rsidP="00464CCC">
      <w:pPr>
        <w:rPr>
          <w:sz w:val="22"/>
          <w:szCs w:val="22"/>
        </w:rPr>
      </w:pPr>
    </w:p>
    <w:p w:rsidR="00464CCC" w:rsidRPr="00DC5906" w:rsidRDefault="00464CCC" w:rsidP="00464CCC">
      <w:pPr>
        <w:jc w:val="center"/>
        <w:rPr>
          <w:sz w:val="22"/>
          <w:szCs w:val="22"/>
        </w:rPr>
      </w:pPr>
      <w:r w:rsidRPr="00DC5906">
        <w:rPr>
          <w:sz w:val="22"/>
          <w:szCs w:val="22"/>
        </w:rPr>
        <w:t>г. Санкт-Петербург</w:t>
      </w:r>
    </w:p>
    <w:p w:rsidR="00464CCC" w:rsidRPr="00DC5906" w:rsidRDefault="00464CCC" w:rsidP="00464CCC">
      <w:pPr>
        <w:jc w:val="center"/>
        <w:rPr>
          <w:sz w:val="22"/>
          <w:szCs w:val="22"/>
        </w:rPr>
      </w:pPr>
      <w:r w:rsidRPr="00DC5906">
        <w:rPr>
          <w:sz w:val="22"/>
          <w:szCs w:val="22"/>
        </w:rPr>
        <w:t>2017 год</w:t>
      </w:r>
    </w:p>
    <w:p w:rsidR="00464CCC" w:rsidRPr="00DC5906" w:rsidRDefault="00464CCC" w:rsidP="00464CCC">
      <w:pPr>
        <w:autoSpaceDE w:val="0"/>
        <w:autoSpaceDN w:val="0"/>
        <w:adjustRightInd w:val="0"/>
        <w:ind w:firstLine="540"/>
        <w:jc w:val="center"/>
        <w:outlineLvl w:val="1"/>
        <w:rPr>
          <w:b/>
          <w:sz w:val="22"/>
          <w:szCs w:val="22"/>
        </w:rPr>
      </w:pPr>
      <w:r w:rsidRPr="00DC5906">
        <w:rPr>
          <w:b/>
          <w:sz w:val="22"/>
          <w:szCs w:val="22"/>
        </w:rPr>
        <w:lastRenderedPageBreak/>
        <w:t>1. Общие положения.</w:t>
      </w:r>
    </w:p>
    <w:p w:rsidR="00464CCC" w:rsidRPr="00DC5906" w:rsidRDefault="00464CCC" w:rsidP="00464CCC">
      <w:pPr>
        <w:autoSpaceDE w:val="0"/>
        <w:autoSpaceDN w:val="0"/>
        <w:adjustRightInd w:val="0"/>
        <w:ind w:firstLine="540"/>
        <w:jc w:val="both"/>
        <w:outlineLvl w:val="0"/>
        <w:rPr>
          <w:sz w:val="22"/>
          <w:szCs w:val="22"/>
        </w:rPr>
      </w:pP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1.1. </w:t>
      </w:r>
      <w:proofErr w:type="gramStart"/>
      <w:r w:rsidRPr="00DC5906">
        <w:rPr>
          <w:sz w:val="22"/>
          <w:szCs w:val="22"/>
        </w:rPr>
        <w:t xml:space="preserve">Настоящее Положение о порядке подготовки и аттестации работников организаций, являющихся членами Ассоциации </w:t>
      </w:r>
      <w:proofErr w:type="spellStart"/>
      <w:r w:rsidRPr="00DC5906">
        <w:rPr>
          <w:sz w:val="22"/>
          <w:szCs w:val="22"/>
        </w:rPr>
        <w:t>саморегулируемая</w:t>
      </w:r>
      <w:proofErr w:type="spellEnd"/>
      <w:r w:rsidRPr="00DC5906">
        <w:rPr>
          <w:sz w:val="22"/>
          <w:szCs w:val="22"/>
        </w:rPr>
        <w:t xml:space="preserve"> организация «Балтийск</w:t>
      </w:r>
      <w:r>
        <w:rPr>
          <w:sz w:val="22"/>
          <w:szCs w:val="22"/>
        </w:rPr>
        <w:t>ое объединение проектировщиков</w:t>
      </w:r>
      <w:r w:rsidRPr="00DC5906">
        <w:rPr>
          <w:sz w:val="22"/>
          <w:szCs w:val="22"/>
        </w:rPr>
        <w:t xml:space="preserve">», </w:t>
      </w:r>
      <w:r w:rsidRPr="00DC5906">
        <w:rPr>
          <w:bCs/>
          <w:sz w:val="22"/>
          <w:szCs w:val="22"/>
        </w:rPr>
        <w:t>подлежащих аттестации по правилам, установленным Федеральной службой по экологическому, технологическому и атомному надзору</w:t>
      </w:r>
      <w:r w:rsidRPr="00DC5906">
        <w:rPr>
          <w:b/>
          <w:sz w:val="22"/>
          <w:szCs w:val="22"/>
        </w:rPr>
        <w:t xml:space="preserve"> </w:t>
      </w:r>
      <w:r w:rsidRPr="00DC5906">
        <w:rPr>
          <w:sz w:val="22"/>
          <w:szCs w:val="22"/>
        </w:rPr>
        <w:t>(далее – «Положение») разработано в соответствии с положениями и требованиями, установленными Градостроительным кодексом РФ, Федеральным законом № 116-ФЗ от 21</w:t>
      </w:r>
      <w:r>
        <w:rPr>
          <w:sz w:val="22"/>
          <w:szCs w:val="22"/>
        </w:rPr>
        <w:t xml:space="preserve"> июля </w:t>
      </w:r>
      <w:r w:rsidRPr="00DC5906">
        <w:rPr>
          <w:sz w:val="22"/>
          <w:szCs w:val="22"/>
        </w:rPr>
        <w:t>1997 года «О промышленной безопасности опасных производственных объектов», Постановлением Правительства РФ</w:t>
      </w:r>
      <w:proofErr w:type="gramEnd"/>
      <w:r w:rsidRPr="00DC5906">
        <w:rPr>
          <w:sz w:val="22"/>
          <w:szCs w:val="22"/>
        </w:rPr>
        <w:t xml:space="preserve"> </w:t>
      </w:r>
      <w:proofErr w:type="gramStart"/>
      <w:r w:rsidRPr="00DC5906">
        <w:rPr>
          <w:sz w:val="22"/>
          <w:szCs w:val="22"/>
        </w:rPr>
        <w:t xml:space="preserve">от 11 мая 2017 года № 559 «Об утверждении минимальных </w:t>
      </w:r>
      <w:hyperlink r:id="rId6" w:history="1">
        <w:r w:rsidRPr="00DC5906">
          <w:rPr>
            <w:sz w:val="22"/>
            <w:szCs w:val="22"/>
          </w:rPr>
          <w:t>требований</w:t>
        </w:r>
      </w:hyperlink>
      <w:r w:rsidRPr="00DC5906">
        <w:rPr>
          <w:sz w:val="22"/>
          <w:szCs w:val="22"/>
        </w:rPr>
        <w:t xml:space="preserve"> к членам </w:t>
      </w:r>
      <w:proofErr w:type="spellStart"/>
      <w:r w:rsidRPr="00DC5906">
        <w:rPr>
          <w:sz w:val="22"/>
          <w:szCs w:val="22"/>
        </w:rPr>
        <w:t>саморегулируемой</w:t>
      </w:r>
      <w:proofErr w:type="spellEnd"/>
      <w:r w:rsidRPr="00DC5906">
        <w:rPr>
          <w:sz w:val="22"/>
          <w:szCs w:val="22"/>
        </w:rPr>
        <w:t xml:space="preserve">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Pr="00DC5906">
        <w:rPr>
          <w:b/>
          <w:sz w:val="22"/>
          <w:szCs w:val="22"/>
        </w:rPr>
        <w:t xml:space="preserve"> </w:t>
      </w:r>
      <w:r w:rsidRPr="00DC5906">
        <w:rPr>
          <w:sz w:val="22"/>
          <w:szCs w:val="22"/>
        </w:rPr>
        <w:t xml:space="preserve">Приказом </w:t>
      </w:r>
      <w:proofErr w:type="spellStart"/>
      <w:r w:rsidRPr="00DC5906">
        <w:rPr>
          <w:sz w:val="22"/>
          <w:szCs w:val="22"/>
        </w:rPr>
        <w:t>Ростехнадзора</w:t>
      </w:r>
      <w:proofErr w:type="spellEnd"/>
      <w:r w:rsidRPr="00DC5906">
        <w:rPr>
          <w:sz w:val="22"/>
          <w:szCs w:val="22"/>
        </w:rPr>
        <w:t xml:space="preserve"> № 37 от 29 января 2007 года «О</w:t>
      </w:r>
      <w:r w:rsidRPr="00DC5906">
        <w:rPr>
          <w:spacing w:val="-6"/>
          <w:sz w:val="22"/>
          <w:szCs w:val="22"/>
        </w:rPr>
        <w:t xml:space="preserve"> порядке подготовки и аттестации работников организаций, поднадзорных Федеральной службе по экологическому, технологическому и атомному надзору», При</w:t>
      </w:r>
      <w:r>
        <w:rPr>
          <w:spacing w:val="-6"/>
          <w:sz w:val="22"/>
          <w:szCs w:val="22"/>
        </w:rPr>
        <w:t xml:space="preserve">казом </w:t>
      </w:r>
      <w:proofErr w:type="spellStart"/>
      <w:r>
        <w:rPr>
          <w:spacing w:val="-6"/>
          <w:sz w:val="22"/>
          <w:szCs w:val="22"/>
        </w:rPr>
        <w:t>Ростехнадзора</w:t>
      </w:r>
      <w:proofErr w:type="spellEnd"/>
      <w:r>
        <w:rPr>
          <w:spacing w:val="-6"/>
          <w:sz w:val="22"/>
          <w:szCs w:val="22"/>
        </w:rPr>
        <w:t xml:space="preserve"> № 591 от</w:t>
      </w:r>
      <w:proofErr w:type="gramEnd"/>
      <w:r>
        <w:rPr>
          <w:spacing w:val="-6"/>
          <w:sz w:val="22"/>
          <w:szCs w:val="22"/>
        </w:rPr>
        <w:t xml:space="preserve"> 12 июля </w:t>
      </w:r>
      <w:r w:rsidRPr="00DC5906">
        <w:rPr>
          <w:spacing w:val="-6"/>
          <w:sz w:val="22"/>
          <w:szCs w:val="22"/>
        </w:rPr>
        <w:t xml:space="preserve">2010 года «Об организации работы аттестационных комиссий Федеральной службы по экологическому, технологическому и атомному надзору», </w:t>
      </w:r>
      <w:r w:rsidRPr="00DC5906">
        <w:rPr>
          <w:sz w:val="22"/>
          <w:szCs w:val="22"/>
        </w:rPr>
        <w:t xml:space="preserve">Уставом Ассоциации </w:t>
      </w:r>
      <w:proofErr w:type="spellStart"/>
      <w:r w:rsidRPr="00DC5906">
        <w:rPr>
          <w:sz w:val="22"/>
          <w:szCs w:val="22"/>
        </w:rPr>
        <w:t>саморегулируемая</w:t>
      </w:r>
      <w:proofErr w:type="spellEnd"/>
      <w:r w:rsidRPr="00DC5906">
        <w:rPr>
          <w:sz w:val="22"/>
          <w:szCs w:val="22"/>
        </w:rPr>
        <w:t xml:space="preserve"> организация «Балтийск</w:t>
      </w:r>
      <w:r>
        <w:rPr>
          <w:sz w:val="22"/>
          <w:szCs w:val="22"/>
        </w:rPr>
        <w:t>ое объединение проектировщиков</w:t>
      </w:r>
      <w:r w:rsidRPr="00DC5906">
        <w:rPr>
          <w:sz w:val="22"/>
          <w:szCs w:val="22"/>
        </w:rPr>
        <w:t>».</w:t>
      </w:r>
    </w:p>
    <w:p w:rsidR="00464CCC" w:rsidRDefault="00464CCC" w:rsidP="00464CCC">
      <w:pPr>
        <w:autoSpaceDE w:val="0"/>
        <w:autoSpaceDN w:val="0"/>
        <w:adjustRightInd w:val="0"/>
        <w:ind w:firstLine="540"/>
        <w:jc w:val="both"/>
        <w:outlineLvl w:val="0"/>
        <w:rPr>
          <w:spacing w:val="-6"/>
          <w:sz w:val="22"/>
          <w:szCs w:val="22"/>
        </w:rPr>
      </w:pPr>
      <w:r w:rsidRPr="00DC5906">
        <w:rPr>
          <w:sz w:val="22"/>
          <w:szCs w:val="22"/>
        </w:rPr>
        <w:t xml:space="preserve">1.2. Настоящее Положение устанавливает порядок подготовки и аттестации работников, занимающих должности, в отношении выполняемых работ по которым осуществляется надзор </w:t>
      </w:r>
      <w:r w:rsidRPr="00DC5906">
        <w:rPr>
          <w:spacing w:val="-6"/>
          <w:sz w:val="22"/>
          <w:szCs w:val="22"/>
        </w:rPr>
        <w:t>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w:t>
      </w:r>
    </w:p>
    <w:p w:rsidR="00464CCC" w:rsidRDefault="00464CCC" w:rsidP="00464CCC">
      <w:pPr>
        <w:autoSpaceDE w:val="0"/>
        <w:autoSpaceDN w:val="0"/>
        <w:adjustRightInd w:val="0"/>
        <w:ind w:firstLine="540"/>
        <w:jc w:val="both"/>
        <w:rPr>
          <w:sz w:val="22"/>
          <w:szCs w:val="22"/>
        </w:rPr>
      </w:pPr>
      <w:r>
        <w:rPr>
          <w:sz w:val="22"/>
          <w:szCs w:val="22"/>
        </w:rPr>
        <w:t xml:space="preserve">1.3. Области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 установлены </w:t>
      </w:r>
      <w:r w:rsidRPr="00DC5906">
        <w:rPr>
          <w:spacing w:val="-6"/>
          <w:sz w:val="22"/>
          <w:szCs w:val="22"/>
        </w:rPr>
        <w:t xml:space="preserve">Приказом </w:t>
      </w:r>
      <w:proofErr w:type="spellStart"/>
      <w:r w:rsidRPr="00DC5906">
        <w:rPr>
          <w:spacing w:val="-6"/>
          <w:sz w:val="22"/>
          <w:szCs w:val="22"/>
        </w:rPr>
        <w:t>Ростехнадзора</w:t>
      </w:r>
      <w:proofErr w:type="spellEnd"/>
      <w:r w:rsidRPr="00DC5906">
        <w:rPr>
          <w:spacing w:val="-6"/>
          <w:sz w:val="22"/>
          <w:szCs w:val="22"/>
        </w:rPr>
        <w:t xml:space="preserve"> № 233 от 06</w:t>
      </w:r>
      <w:r>
        <w:rPr>
          <w:spacing w:val="-6"/>
          <w:sz w:val="22"/>
          <w:szCs w:val="22"/>
        </w:rPr>
        <w:t xml:space="preserve"> апреля </w:t>
      </w:r>
      <w:r w:rsidRPr="00DC5906">
        <w:rPr>
          <w:spacing w:val="-6"/>
          <w:sz w:val="22"/>
          <w:szCs w:val="22"/>
        </w:rPr>
        <w:t>2012 года «Об утверждении областей аттестации (проверки знаний) руководителей и специалистов организаций, поднадзорных Федеральной службе по экологическому, технологическому и атомному надзору»</w:t>
      </w:r>
      <w:r>
        <w:rPr>
          <w:spacing w:val="-6"/>
          <w:sz w:val="22"/>
          <w:szCs w:val="22"/>
        </w:rPr>
        <w:t>.</w:t>
      </w:r>
    </w:p>
    <w:p w:rsidR="00464CCC" w:rsidRPr="00DC5906" w:rsidRDefault="00464CCC" w:rsidP="00464CCC">
      <w:pPr>
        <w:autoSpaceDE w:val="0"/>
        <w:autoSpaceDN w:val="0"/>
        <w:adjustRightInd w:val="0"/>
        <w:ind w:firstLine="540"/>
        <w:jc w:val="both"/>
        <w:outlineLvl w:val="0"/>
        <w:rPr>
          <w:spacing w:val="-6"/>
          <w:sz w:val="22"/>
          <w:szCs w:val="22"/>
        </w:rPr>
      </w:pPr>
    </w:p>
    <w:p w:rsidR="00464CCC" w:rsidRPr="00DC5906" w:rsidRDefault="00464CCC" w:rsidP="00464CCC">
      <w:pPr>
        <w:spacing w:after="106" w:line="212" w:lineRule="atLeast"/>
        <w:jc w:val="center"/>
        <w:rPr>
          <w:b/>
          <w:sz w:val="22"/>
          <w:szCs w:val="22"/>
        </w:rPr>
      </w:pPr>
      <w:r w:rsidRPr="00DC5906">
        <w:rPr>
          <w:b/>
          <w:spacing w:val="-6"/>
          <w:sz w:val="22"/>
          <w:szCs w:val="22"/>
        </w:rPr>
        <w:t xml:space="preserve">2. </w:t>
      </w:r>
      <w:r w:rsidRPr="00DC5906">
        <w:rPr>
          <w:b/>
          <w:sz w:val="22"/>
          <w:szCs w:val="22"/>
        </w:rPr>
        <w:t>Подготовка специалистов по вопросам безопасности</w:t>
      </w:r>
    </w:p>
    <w:p w:rsidR="00464CCC" w:rsidRPr="00DC5906" w:rsidRDefault="00464CCC" w:rsidP="00464CCC">
      <w:pPr>
        <w:autoSpaceDE w:val="0"/>
        <w:autoSpaceDN w:val="0"/>
        <w:adjustRightInd w:val="0"/>
        <w:ind w:firstLine="540"/>
        <w:jc w:val="both"/>
        <w:outlineLvl w:val="0"/>
        <w:rPr>
          <w:spacing w:val="-6"/>
          <w:sz w:val="22"/>
          <w:szCs w:val="22"/>
        </w:rPr>
      </w:pPr>
    </w:p>
    <w:p w:rsidR="00464CCC" w:rsidRPr="00DC5906" w:rsidRDefault="00464CCC" w:rsidP="00464CCC">
      <w:pPr>
        <w:autoSpaceDE w:val="0"/>
        <w:autoSpaceDN w:val="0"/>
        <w:adjustRightInd w:val="0"/>
        <w:ind w:firstLine="540"/>
        <w:jc w:val="both"/>
        <w:outlineLvl w:val="2"/>
        <w:rPr>
          <w:sz w:val="22"/>
          <w:szCs w:val="22"/>
        </w:rPr>
      </w:pPr>
      <w:r w:rsidRPr="00DC5906">
        <w:rPr>
          <w:sz w:val="22"/>
          <w:szCs w:val="22"/>
        </w:rPr>
        <w:t>2.1. Подготовка и аттестация специалистов по вопросам безопасности проводится в объеме, соответствующем должностным обязанностям.</w:t>
      </w:r>
    </w:p>
    <w:p w:rsidR="00464CCC" w:rsidRPr="00DC5906" w:rsidRDefault="00464CCC" w:rsidP="00464CCC">
      <w:pPr>
        <w:autoSpaceDE w:val="0"/>
        <w:autoSpaceDN w:val="0"/>
        <w:adjustRightInd w:val="0"/>
        <w:ind w:firstLine="540"/>
        <w:jc w:val="both"/>
        <w:outlineLvl w:val="2"/>
        <w:rPr>
          <w:sz w:val="22"/>
          <w:szCs w:val="22"/>
        </w:rPr>
      </w:pPr>
      <w:r w:rsidRPr="00DC5906">
        <w:rPr>
          <w:sz w:val="22"/>
          <w:szCs w:val="22"/>
        </w:rPr>
        <w:t>2.2. При аттестации по вопросам безопасности может проводиться проверка знаний:</w:t>
      </w:r>
    </w:p>
    <w:p w:rsidR="00464CCC" w:rsidRPr="00DC5906" w:rsidRDefault="00464CCC" w:rsidP="00464CCC">
      <w:pPr>
        <w:autoSpaceDE w:val="0"/>
        <w:autoSpaceDN w:val="0"/>
        <w:adjustRightInd w:val="0"/>
        <w:ind w:firstLine="540"/>
        <w:jc w:val="both"/>
        <w:rPr>
          <w:sz w:val="22"/>
          <w:szCs w:val="22"/>
        </w:rPr>
      </w:pPr>
      <w:r w:rsidRPr="00DC5906">
        <w:rPr>
          <w:sz w:val="22"/>
          <w:szCs w:val="22"/>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б) требований промышленной безопасности по специальным вопросам, отнесенным к компетенции </w:t>
      </w:r>
      <w:proofErr w:type="gramStart"/>
      <w:r w:rsidRPr="00DC5906">
        <w:rPr>
          <w:sz w:val="22"/>
          <w:szCs w:val="22"/>
        </w:rPr>
        <w:t>аттестуемого</w:t>
      </w:r>
      <w:proofErr w:type="gramEnd"/>
      <w:r w:rsidRPr="00DC5906">
        <w:rPr>
          <w:sz w:val="22"/>
          <w:szCs w:val="22"/>
        </w:rPr>
        <w:t>, установленным в нормативных правовых актах и нормативно-технических документах;</w:t>
      </w:r>
    </w:p>
    <w:p w:rsidR="00464CCC" w:rsidRPr="00DC5906" w:rsidRDefault="00464CCC" w:rsidP="00464CCC">
      <w:pPr>
        <w:autoSpaceDE w:val="0"/>
        <w:autoSpaceDN w:val="0"/>
        <w:adjustRightInd w:val="0"/>
        <w:ind w:firstLine="540"/>
        <w:jc w:val="both"/>
        <w:rPr>
          <w:sz w:val="22"/>
          <w:szCs w:val="22"/>
        </w:rPr>
      </w:pPr>
      <w:r w:rsidRPr="00DC5906">
        <w:rPr>
          <w:sz w:val="22"/>
          <w:szCs w:val="22"/>
        </w:rPr>
        <w:t>в)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464CCC" w:rsidRPr="00DC5906" w:rsidRDefault="00464CCC" w:rsidP="00464CCC">
      <w:pPr>
        <w:autoSpaceDE w:val="0"/>
        <w:autoSpaceDN w:val="0"/>
        <w:adjustRightInd w:val="0"/>
        <w:ind w:firstLine="540"/>
        <w:jc w:val="both"/>
        <w:rPr>
          <w:sz w:val="22"/>
          <w:szCs w:val="22"/>
        </w:rPr>
      </w:pPr>
      <w:r w:rsidRPr="00DC5906">
        <w:rPr>
          <w:sz w:val="22"/>
          <w:szCs w:val="22"/>
        </w:rPr>
        <w:t>г)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464CCC" w:rsidRPr="00DC5906" w:rsidRDefault="00464CCC" w:rsidP="00464CCC">
      <w:pPr>
        <w:autoSpaceDE w:val="0"/>
        <w:autoSpaceDN w:val="0"/>
        <w:adjustRightInd w:val="0"/>
        <w:ind w:firstLine="540"/>
        <w:jc w:val="both"/>
        <w:outlineLvl w:val="2"/>
        <w:rPr>
          <w:sz w:val="22"/>
          <w:szCs w:val="22"/>
        </w:rPr>
      </w:pPr>
      <w:r w:rsidRPr="00DC5906">
        <w:rPr>
          <w:sz w:val="22"/>
          <w:szCs w:val="22"/>
        </w:rPr>
        <w:t>2.3.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2.4. Организации, занимающиеся подготовкой, должны располагать в необходимом количестве специалистами, аттестованными в </w:t>
      </w:r>
      <w:hyperlink r:id="rId7" w:history="1">
        <w:r w:rsidRPr="00DC5906">
          <w:rPr>
            <w:sz w:val="22"/>
            <w:szCs w:val="22"/>
          </w:rPr>
          <w:t>порядке</w:t>
        </w:r>
      </w:hyperlink>
      <w:r w:rsidRPr="00DC5906">
        <w:rPr>
          <w:sz w:val="22"/>
          <w:szCs w:val="22"/>
        </w:rPr>
        <w:t>, установленном законодательством РФ в соответствии со специализацией.</w:t>
      </w:r>
    </w:p>
    <w:p w:rsidR="00464CCC" w:rsidRPr="00DC5906" w:rsidRDefault="00464CCC" w:rsidP="00464CCC">
      <w:pPr>
        <w:autoSpaceDE w:val="0"/>
        <w:autoSpaceDN w:val="0"/>
        <w:adjustRightInd w:val="0"/>
        <w:ind w:firstLine="540"/>
        <w:jc w:val="both"/>
        <w:outlineLvl w:val="2"/>
        <w:rPr>
          <w:sz w:val="22"/>
          <w:szCs w:val="22"/>
        </w:rPr>
      </w:pPr>
    </w:p>
    <w:p w:rsidR="00464CCC" w:rsidRPr="00DC5906" w:rsidRDefault="00464CCC" w:rsidP="00464CCC">
      <w:pPr>
        <w:autoSpaceDE w:val="0"/>
        <w:autoSpaceDN w:val="0"/>
        <w:adjustRightInd w:val="0"/>
        <w:jc w:val="center"/>
        <w:outlineLvl w:val="2"/>
        <w:rPr>
          <w:b/>
          <w:sz w:val="22"/>
          <w:szCs w:val="22"/>
        </w:rPr>
      </w:pPr>
      <w:r w:rsidRPr="00DC5906">
        <w:rPr>
          <w:b/>
          <w:sz w:val="22"/>
          <w:szCs w:val="22"/>
        </w:rPr>
        <w:t>3. Аттестация по вопросам безопасности</w:t>
      </w:r>
    </w:p>
    <w:p w:rsidR="00464CCC" w:rsidRPr="00DC5906" w:rsidRDefault="00464CCC" w:rsidP="00464CCC">
      <w:pPr>
        <w:autoSpaceDE w:val="0"/>
        <w:autoSpaceDN w:val="0"/>
        <w:adjustRightInd w:val="0"/>
        <w:jc w:val="center"/>
        <w:outlineLvl w:val="2"/>
        <w:rPr>
          <w:b/>
          <w:sz w:val="22"/>
          <w:szCs w:val="22"/>
        </w:rPr>
      </w:pPr>
      <w:r w:rsidRPr="00DC5906">
        <w:rPr>
          <w:b/>
          <w:sz w:val="22"/>
          <w:szCs w:val="22"/>
        </w:rPr>
        <w:t>специалистов организаций, поднадзорных Федеральной службе</w:t>
      </w:r>
    </w:p>
    <w:p w:rsidR="00464CCC" w:rsidRPr="00DC5906" w:rsidRDefault="00464CCC" w:rsidP="00464CCC">
      <w:pPr>
        <w:autoSpaceDE w:val="0"/>
        <w:autoSpaceDN w:val="0"/>
        <w:adjustRightInd w:val="0"/>
        <w:jc w:val="center"/>
        <w:outlineLvl w:val="2"/>
        <w:rPr>
          <w:b/>
          <w:sz w:val="22"/>
          <w:szCs w:val="22"/>
        </w:rPr>
      </w:pPr>
      <w:r w:rsidRPr="00DC5906">
        <w:rPr>
          <w:b/>
          <w:sz w:val="22"/>
          <w:szCs w:val="22"/>
        </w:rPr>
        <w:t>по экологическому, технологическому и атомному надзору</w:t>
      </w:r>
    </w:p>
    <w:p w:rsidR="00464CCC" w:rsidRPr="00DC5906" w:rsidRDefault="00464CCC" w:rsidP="00464CCC">
      <w:pPr>
        <w:autoSpaceDE w:val="0"/>
        <w:autoSpaceDN w:val="0"/>
        <w:adjustRightInd w:val="0"/>
        <w:ind w:firstLine="540"/>
        <w:jc w:val="both"/>
        <w:outlineLvl w:val="2"/>
        <w:rPr>
          <w:sz w:val="22"/>
          <w:szCs w:val="22"/>
        </w:rPr>
      </w:pPr>
    </w:p>
    <w:p w:rsidR="00464CCC" w:rsidRPr="00DC5906" w:rsidRDefault="00464CCC" w:rsidP="00464CCC">
      <w:pPr>
        <w:autoSpaceDE w:val="0"/>
        <w:autoSpaceDN w:val="0"/>
        <w:adjustRightInd w:val="0"/>
        <w:ind w:firstLine="540"/>
        <w:jc w:val="both"/>
        <w:rPr>
          <w:sz w:val="22"/>
          <w:szCs w:val="22"/>
        </w:rPr>
      </w:pPr>
      <w:r w:rsidRPr="00DC5906">
        <w:rPr>
          <w:sz w:val="22"/>
          <w:szCs w:val="22"/>
        </w:rPr>
        <w:t>3.1. Аттестация по вопросам безопасности проводится для специалистов организаций:</w:t>
      </w:r>
    </w:p>
    <w:p w:rsidR="00464CCC" w:rsidRPr="00DC5906" w:rsidRDefault="00464CCC" w:rsidP="00464CCC">
      <w:pPr>
        <w:autoSpaceDE w:val="0"/>
        <w:autoSpaceDN w:val="0"/>
        <w:adjustRightInd w:val="0"/>
        <w:ind w:firstLine="540"/>
        <w:jc w:val="both"/>
        <w:rPr>
          <w:sz w:val="22"/>
          <w:szCs w:val="22"/>
        </w:rPr>
      </w:pPr>
      <w:r w:rsidRPr="00DC5906">
        <w:rPr>
          <w:sz w:val="22"/>
          <w:szCs w:val="22"/>
        </w:rPr>
        <w:lastRenderedPageBreak/>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б) </w:t>
      </w:r>
      <w:proofErr w:type="gramStart"/>
      <w:r w:rsidRPr="00DC5906">
        <w:rPr>
          <w:sz w:val="22"/>
          <w:szCs w:val="22"/>
        </w:rPr>
        <w:t>разрабатывающих</w:t>
      </w:r>
      <w:proofErr w:type="gramEnd"/>
      <w:r w:rsidRPr="00DC5906">
        <w:rPr>
          <w:sz w:val="22"/>
          <w:szCs w:val="22"/>
        </w:rPr>
        <w:t xml:space="preserve"> проектную, конструкторскую и иную документацию, связанную с эксплуатацией объекта;</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в) </w:t>
      </w:r>
      <w:proofErr w:type="gramStart"/>
      <w:r w:rsidRPr="00DC5906">
        <w:rPr>
          <w:sz w:val="22"/>
          <w:szCs w:val="22"/>
        </w:rPr>
        <w:t>осуществляющих</w:t>
      </w:r>
      <w:proofErr w:type="gramEnd"/>
      <w:r w:rsidRPr="00DC5906">
        <w:rPr>
          <w:sz w:val="22"/>
          <w:szCs w:val="22"/>
        </w:rPr>
        <w:t xml:space="preserve"> экспертизу безопасности;</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г) </w:t>
      </w:r>
      <w:proofErr w:type="gramStart"/>
      <w:r w:rsidRPr="00DC5906">
        <w:rPr>
          <w:sz w:val="22"/>
          <w:szCs w:val="22"/>
        </w:rPr>
        <w:t>осуществляющих</w:t>
      </w:r>
      <w:proofErr w:type="gramEnd"/>
      <w:r w:rsidRPr="00DC5906">
        <w:rPr>
          <w:sz w:val="22"/>
          <w:szCs w:val="22"/>
        </w:rPr>
        <w:t xml:space="preserve"> </w:t>
      </w:r>
      <w:proofErr w:type="spellStart"/>
      <w:r w:rsidRPr="00DC5906">
        <w:rPr>
          <w:sz w:val="22"/>
          <w:szCs w:val="22"/>
        </w:rPr>
        <w:t>предаттестационную</w:t>
      </w:r>
      <w:proofErr w:type="spellEnd"/>
      <w:r w:rsidRPr="00DC5906">
        <w:rPr>
          <w:sz w:val="22"/>
          <w:szCs w:val="22"/>
        </w:rPr>
        <w:t xml:space="preserve"> подготовку и профессиональное обучение по вопросам безопасности;</w:t>
      </w:r>
    </w:p>
    <w:p w:rsidR="00464CCC" w:rsidRPr="00DC5906" w:rsidRDefault="00464CCC" w:rsidP="00464CCC">
      <w:pPr>
        <w:autoSpaceDE w:val="0"/>
        <w:autoSpaceDN w:val="0"/>
        <w:adjustRightInd w:val="0"/>
        <w:ind w:firstLine="540"/>
        <w:jc w:val="both"/>
        <w:rPr>
          <w:sz w:val="22"/>
          <w:szCs w:val="22"/>
        </w:rPr>
      </w:pPr>
      <w:proofErr w:type="spellStart"/>
      <w:r w:rsidRPr="00DC5906">
        <w:rPr>
          <w:sz w:val="22"/>
          <w:szCs w:val="22"/>
        </w:rPr>
        <w:t>д</w:t>
      </w:r>
      <w:proofErr w:type="spellEnd"/>
      <w:r w:rsidRPr="00DC5906">
        <w:rPr>
          <w:sz w:val="22"/>
          <w:szCs w:val="22"/>
        </w:rPr>
        <w:t xml:space="preserve">) </w:t>
      </w:r>
      <w:proofErr w:type="gramStart"/>
      <w:r w:rsidRPr="00DC5906">
        <w:rPr>
          <w:sz w:val="22"/>
          <w:szCs w:val="22"/>
        </w:rPr>
        <w:t>осуществляющих</w:t>
      </w:r>
      <w:proofErr w:type="gramEnd"/>
      <w:r w:rsidRPr="00DC5906">
        <w:rPr>
          <w:sz w:val="22"/>
          <w:szCs w:val="22"/>
        </w:rPr>
        <w:t xml:space="preserve"> строительный контроль.</w:t>
      </w:r>
    </w:p>
    <w:p w:rsidR="00464CCC" w:rsidRPr="00DC5906" w:rsidRDefault="00464CCC" w:rsidP="00464CCC">
      <w:pPr>
        <w:autoSpaceDE w:val="0"/>
        <w:autoSpaceDN w:val="0"/>
        <w:adjustRightInd w:val="0"/>
        <w:ind w:firstLine="540"/>
        <w:jc w:val="both"/>
        <w:rPr>
          <w:sz w:val="22"/>
          <w:szCs w:val="22"/>
        </w:rPr>
      </w:pPr>
      <w:r w:rsidRPr="00DC5906">
        <w:rPr>
          <w:sz w:val="22"/>
          <w:szCs w:val="22"/>
        </w:rPr>
        <w:t>3.2. Аттестация специалистов проводится в комиссиях организаций, в которых работают аттестуемые,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464CCC" w:rsidRPr="00DC5906" w:rsidRDefault="00464CCC" w:rsidP="00464CCC">
      <w:pPr>
        <w:autoSpaceDE w:val="0"/>
        <w:autoSpaceDN w:val="0"/>
        <w:adjustRightInd w:val="0"/>
        <w:ind w:firstLine="540"/>
        <w:jc w:val="both"/>
        <w:rPr>
          <w:sz w:val="22"/>
          <w:szCs w:val="22"/>
        </w:rPr>
      </w:pPr>
      <w:r w:rsidRPr="00DC5906">
        <w:rPr>
          <w:sz w:val="22"/>
          <w:szCs w:val="22"/>
        </w:rPr>
        <w:t>Специалисты подрядных и других привлекаемых организаций могут проходить аттестацию в аттестационных комиссиях организации-заказчика.</w:t>
      </w:r>
    </w:p>
    <w:p w:rsidR="00464CCC" w:rsidRPr="00DC5906" w:rsidRDefault="00464CCC" w:rsidP="00464CCC">
      <w:pPr>
        <w:autoSpaceDE w:val="0"/>
        <w:autoSpaceDN w:val="0"/>
        <w:adjustRightInd w:val="0"/>
        <w:ind w:firstLine="540"/>
        <w:jc w:val="both"/>
        <w:rPr>
          <w:sz w:val="22"/>
          <w:szCs w:val="22"/>
        </w:rPr>
      </w:pPr>
      <w:r w:rsidRPr="00DC5906">
        <w:rPr>
          <w:sz w:val="22"/>
          <w:szCs w:val="22"/>
        </w:rPr>
        <w:t>Аттестация членов аттестационных комиссий филиалов/структурных подразделений организации (без права юридического лица) проводится в аттестационной комиссии организации.</w:t>
      </w:r>
    </w:p>
    <w:p w:rsidR="00464CCC" w:rsidRPr="00DC5906" w:rsidRDefault="00464CCC" w:rsidP="00464CCC">
      <w:pPr>
        <w:autoSpaceDE w:val="0"/>
        <w:autoSpaceDN w:val="0"/>
        <w:adjustRightInd w:val="0"/>
        <w:ind w:firstLine="540"/>
        <w:jc w:val="both"/>
        <w:rPr>
          <w:sz w:val="22"/>
          <w:szCs w:val="22"/>
        </w:rPr>
      </w:pPr>
      <w:r w:rsidRPr="00DC5906">
        <w:rPr>
          <w:sz w:val="22"/>
          <w:szCs w:val="22"/>
        </w:rPr>
        <w:t>3.3. Первичная аттестация специалистов проводится не позднее одного месяца:</w:t>
      </w:r>
    </w:p>
    <w:p w:rsidR="00464CCC" w:rsidRPr="00DC5906" w:rsidRDefault="00464CCC" w:rsidP="00464CCC">
      <w:pPr>
        <w:autoSpaceDE w:val="0"/>
        <w:autoSpaceDN w:val="0"/>
        <w:adjustRightInd w:val="0"/>
        <w:ind w:firstLine="540"/>
        <w:jc w:val="both"/>
        <w:rPr>
          <w:sz w:val="22"/>
          <w:szCs w:val="22"/>
        </w:rPr>
      </w:pPr>
      <w:r w:rsidRPr="00DC5906">
        <w:rPr>
          <w:sz w:val="22"/>
          <w:szCs w:val="22"/>
        </w:rPr>
        <w:t>а) при назначении на должность;</w:t>
      </w:r>
    </w:p>
    <w:p w:rsidR="00464CCC" w:rsidRPr="00DC5906" w:rsidRDefault="00464CCC" w:rsidP="00464CCC">
      <w:pPr>
        <w:autoSpaceDE w:val="0"/>
        <w:autoSpaceDN w:val="0"/>
        <w:adjustRightInd w:val="0"/>
        <w:ind w:firstLine="540"/>
        <w:jc w:val="both"/>
        <w:rPr>
          <w:sz w:val="22"/>
          <w:szCs w:val="22"/>
        </w:rPr>
      </w:pPr>
      <w:r w:rsidRPr="00DC5906">
        <w:rPr>
          <w:sz w:val="22"/>
          <w:szCs w:val="22"/>
        </w:rPr>
        <w:t>б) при переводе на другую работу, если при осуществлении должностных обязанностей на этой работе требуется проведение аттестации по другим областям аттестации;</w:t>
      </w:r>
    </w:p>
    <w:p w:rsidR="00464CCC" w:rsidRPr="00DC5906" w:rsidRDefault="00464CCC" w:rsidP="00464CCC">
      <w:pPr>
        <w:autoSpaceDE w:val="0"/>
        <w:autoSpaceDN w:val="0"/>
        <w:adjustRightInd w:val="0"/>
        <w:ind w:firstLine="540"/>
        <w:jc w:val="both"/>
        <w:rPr>
          <w:sz w:val="22"/>
          <w:szCs w:val="22"/>
        </w:rPr>
      </w:pPr>
      <w:r w:rsidRPr="00DC5906">
        <w:rPr>
          <w:sz w:val="22"/>
          <w:szCs w:val="22"/>
        </w:rPr>
        <w:t>в) при переходе из одной организации в другую, если при осуществлении должностных обязанностей на работе в данной организации требуется проведение аттестации по другим областям аттестации.</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В случае изменения учредительных документов и/или штатного расписания </w:t>
      </w:r>
      <w:proofErr w:type="gramStart"/>
      <w:r w:rsidRPr="00DC5906">
        <w:rPr>
          <w:sz w:val="22"/>
          <w:szCs w:val="22"/>
        </w:rPr>
        <w:t>организации</w:t>
      </w:r>
      <w:proofErr w:type="gramEnd"/>
      <w:r w:rsidRPr="00DC5906">
        <w:rPr>
          <w:sz w:val="22"/>
          <w:szCs w:val="22"/>
        </w:rPr>
        <w:t xml:space="preserve"> ранее аттестованные специалисты, должностные обязанности которых не изменились, первичной аттестации не подлежат.</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3.4. Периодическая аттестация специалистов проводится не реже чем один раз в пять лет. </w:t>
      </w:r>
      <w:proofErr w:type="gramStart"/>
      <w:r w:rsidRPr="00DC5906">
        <w:rPr>
          <w:sz w:val="22"/>
          <w:szCs w:val="22"/>
        </w:rPr>
        <w:t xml:space="preserve">Если в нормативном правовом акте в сфере деятельности Федеральной службы по экологическому, технологическому и атомному надзору установлены иные сроки периодической аттестации, чем предусмотренные Приказом </w:t>
      </w:r>
      <w:proofErr w:type="spellStart"/>
      <w:r w:rsidRPr="00DC5906">
        <w:rPr>
          <w:sz w:val="22"/>
          <w:szCs w:val="22"/>
        </w:rPr>
        <w:t>Ростехнадзора</w:t>
      </w:r>
      <w:proofErr w:type="spellEnd"/>
      <w:r w:rsidRPr="00DC5906">
        <w:rPr>
          <w:sz w:val="22"/>
          <w:szCs w:val="22"/>
        </w:rPr>
        <w:t xml:space="preserve"> № 37 от 29 января 2007 года «О</w:t>
      </w:r>
      <w:r w:rsidRPr="00DC5906">
        <w:rPr>
          <w:spacing w:val="-6"/>
          <w:sz w:val="22"/>
          <w:szCs w:val="22"/>
        </w:rPr>
        <w:t xml:space="preserve"> порядке подготовки и аттестации работников организаций, поднадзорных Федеральной службе по экологическому, технологическому и атомному надзору», </w:t>
      </w:r>
      <w:r w:rsidRPr="00DC5906">
        <w:rPr>
          <w:sz w:val="22"/>
          <w:szCs w:val="22"/>
        </w:rPr>
        <w:t>то применяются нормы данного Приказа.</w:t>
      </w:r>
      <w:proofErr w:type="gramEnd"/>
    </w:p>
    <w:p w:rsidR="00464CCC" w:rsidRPr="00DC5906" w:rsidRDefault="00464CCC" w:rsidP="00464CCC">
      <w:pPr>
        <w:autoSpaceDE w:val="0"/>
        <w:autoSpaceDN w:val="0"/>
        <w:adjustRightInd w:val="0"/>
        <w:ind w:firstLine="540"/>
        <w:jc w:val="both"/>
        <w:rPr>
          <w:sz w:val="22"/>
          <w:szCs w:val="22"/>
        </w:rPr>
      </w:pPr>
      <w:r w:rsidRPr="00DC5906">
        <w:rPr>
          <w:sz w:val="22"/>
          <w:szCs w:val="22"/>
        </w:rPr>
        <w:t>3.5. Внеочередной аттестации в Центральной аттестационной комиссии Федеральной службы по экологическому, технологическому и атомному надзору подлежат руководитель и/или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464CCC" w:rsidRPr="00DC5906" w:rsidRDefault="00464CCC" w:rsidP="00464CCC">
      <w:pPr>
        <w:autoSpaceDE w:val="0"/>
        <w:autoSpaceDN w:val="0"/>
        <w:adjustRightInd w:val="0"/>
        <w:ind w:firstLine="540"/>
        <w:jc w:val="both"/>
        <w:rPr>
          <w:sz w:val="22"/>
          <w:szCs w:val="22"/>
        </w:rPr>
      </w:pPr>
      <w:r w:rsidRPr="00DC5906">
        <w:rPr>
          <w:sz w:val="22"/>
          <w:szCs w:val="22"/>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акта расследования причин аварии или несчастного случая со смертельным исходом. Указанные сведения предоставляются в двадцатидневный срок с момента завершения расследования аварии или несчастного случая со смертельным исходом.</w:t>
      </w:r>
    </w:p>
    <w:p w:rsidR="00464CCC" w:rsidRPr="00DC5906" w:rsidRDefault="00464CCC" w:rsidP="00464CCC">
      <w:pPr>
        <w:autoSpaceDE w:val="0"/>
        <w:autoSpaceDN w:val="0"/>
        <w:adjustRightInd w:val="0"/>
        <w:ind w:firstLine="540"/>
        <w:jc w:val="both"/>
        <w:rPr>
          <w:sz w:val="22"/>
          <w:szCs w:val="22"/>
        </w:rPr>
      </w:pPr>
      <w:r w:rsidRPr="00DC5906">
        <w:rPr>
          <w:sz w:val="22"/>
          <w:szCs w:val="22"/>
        </w:rPr>
        <w:t>Допускается проведение внеочередной аттестации в территориальной аттестационной комиссии Федеральной службы по экологическому, технологическому и атомному надзору по решению председателя Центральной аттестационной комиссии или его заместителя.</w:t>
      </w:r>
    </w:p>
    <w:p w:rsidR="00464CCC" w:rsidRPr="00DC5906" w:rsidRDefault="00464CCC" w:rsidP="00464CCC">
      <w:pPr>
        <w:autoSpaceDE w:val="0"/>
        <w:autoSpaceDN w:val="0"/>
        <w:adjustRightInd w:val="0"/>
        <w:ind w:firstLine="540"/>
        <w:jc w:val="both"/>
        <w:rPr>
          <w:sz w:val="22"/>
          <w:szCs w:val="22"/>
        </w:rPr>
      </w:pPr>
      <w:r w:rsidRPr="00DC5906">
        <w:rPr>
          <w:sz w:val="22"/>
          <w:szCs w:val="22"/>
        </w:rPr>
        <w:t>3.6. Лица, принимающие решение об аттестации, не должны принимать участие в проведении подготовки.</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3.7.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w:t>
      </w:r>
      <w:proofErr w:type="gramStart"/>
      <w:r w:rsidRPr="00DC5906">
        <w:rPr>
          <w:sz w:val="22"/>
          <w:szCs w:val="22"/>
        </w:rPr>
        <w:t>контроля за</w:t>
      </w:r>
      <w:proofErr w:type="gramEnd"/>
      <w:r w:rsidRPr="00DC5906">
        <w:rPr>
          <w:sz w:val="22"/>
          <w:szCs w:val="22"/>
        </w:rPr>
        <w:t xml:space="preserve">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w:t>
      </w:r>
    </w:p>
    <w:p w:rsidR="00464CCC" w:rsidRPr="00DC5906" w:rsidRDefault="00464CCC" w:rsidP="00464CCC">
      <w:pPr>
        <w:autoSpaceDE w:val="0"/>
        <w:autoSpaceDN w:val="0"/>
        <w:adjustRightInd w:val="0"/>
        <w:ind w:firstLine="540"/>
        <w:jc w:val="both"/>
        <w:rPr>
          <w:sz w:val="22"/>
          <w:szCs w:val="22"/>
        </w:rPr>
      </w:pPr>
      <w:r w:rsidRPr="00DC5906">
        <w:rPr>
          <w:sz w:val="22"/>
          <w:szCs w:val="22"/>
        </w:rPr>
        <w:lastRenderedPageBreak/>
        <w:t>По инициативе председателя аттестационной комиссии организации или его заместителя в состав комиссии по согласованию могут включаться представители территориальных органов Федеральной службы по экологическому, технологическому и атомному надзору, если обязательность их участия не предусмотрена соответствующими нормативными правовыми актами.</w:t>
      </w:r>
    </w:p>
    <w:p w:rsidR="00464CCC" w:rsidRPr="00DC5906" w:rsidRDefault="00464CCC" w:rsidP="00464CCC">
      <w:pPr>
        <w:autoSpaceDE w:val="0"/>
        <w:autoSpaceDN w:val="0"/>
        <w:adjustRightInd w:val="0"/>
        <w:ind w:firstLine="540"/>
        <w:jc w:val="both"/>
        <w:rPr>
          <w:sz w:val="22"/>
          <w:szCs w:val="22"/>
        </w:rPr>
      </w:pPr>
      <w:r w:rsidRPr="00DC5906">
        <w:rPr>
          <w:sz w:val="22"/>
          <w:szCs w:val="22"/>
        </w:rPr>
        <w:t>3.8. Аттестация специалистов по вопросам безопасности в организациях осуществляется по графику, утверждаемому руководителем организации. Лица, подлежащие аттестации, должны быть ознакомлены с графиком и местом проведения аттестации. График аттестации направляется в соответствующие территориальные органы Федеральной службы по экологическому, технологическому и атомному надзору в порядке информирования.</w:t>
      </w:r>
    </w:p>
    <w:p w:rsidR="00464CCC" w:rsidRPr="00DC5906" w:rsidRDefault="00464CCC" w:rsidP="00464CCC">
      <w:pPr>
        <w:autoSpaceDE w:val="0"/>
        <w:autoSpaceDN w:val="0"/>
        <w:adjustRightInd w:val="0"/>
        <w:ind w:firstLine="540"/>
        <w:jc w:val="both"/>
        <w:rPr>
          <w:sz w:val="22"/>
          <w:szCs w:val="22"/>
        </w:rPr>
      </w:pPr>
      <w:r w:rsidRPr="00DC5906">
        <w:rPr>
          <w:sz w:val="22"/>
          <w:szCs w:val="22"/>
        </w:rPr>
        <w:t>3.9. В территориальных аттестационных комиссиях Федеральной службы по экологическому, технологическому и атомному надзору проходят аттестацию:</w:t>
      </w:r>
    </w:p>
    <w:p w:rsidR="00464CCC" w:rsidRPr="00DC5906" w:rsidRDefault="00464CCC" w:rsidP="00464CCC">
      <w:pPr>
        <w:autoSpaceDE w:val="0"/>
        <w:autoSpaceDN w:val="0"/>
        <w:adjustRightInd w:val="0"/>
        <w:ind w:firstLine="540"/>
        <w:jc w:val="both"/>
        <w:rPr>
          <w:sz w:val="22"/>
          <w:szCs w:val="22"/>
        </w:rPr>
      </w:pPr>
      <w:r w:rsidRPr="00DC5906">
        <w:rPr>
          <w:sz w:val="22"/>
          <w:szCs w:val="22"/>
        </w:rPr>
        <w:t>а) руководители и члены аттестационных комиссий организаций, численность работников которых менее 5000 человек;</w:t>
      </w:r>
    </w:p>
    <w:p w:rsidR="00464CCC" w:rsidRPr="00DC5906" w:rsidRDefault="00464CCC" w:rsidP="00464CCC">
      <w:pPr>
        <w:autoSpaceDE w:val="0"/>
        <w:autoSpaceDN w:val="0"/>
        <w:adjustRightInd w:val="0"/>
        <w:ind w:firstLine="540"/>
        <w:jc w:val="both"/>
        <w:rPr>
          <w:sz w:val="22"/>
          <w:szCs w:val="22"/>
        </w:rPr>
      </w:pPr>
      <w:r w:rsidRPr="00DC5906">
        <w:rPr>
          <w:sz w:val="22"/>
          <w:szCs w:val="22"/>
        </w:rPr>
        <w:t>б) руководители и специалисты экспертных организаций, выполняющих работы для поднадзорных Федеральной службе по экологическому, технологическому и атомному надзору организаций;</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в) специалисты организаций, осуществляющих подготовку и профессиональное </w:t>
      </w:r>
      <w:proofErr w:type="gramStart"/>
      <w:r w:rsidRPr="00DC5906">
        <w:rPr>
          <w:sz w:val="22"/>
          <w:szCs w:val="22"/>
        </w:rPr>
        <w:t>обучение по вопросам</w:t>
      </w:r>
      <w:proofErr w:type="gramEnd"/>
      <w:r w:rsidRPr="00DC5906">
        <w:rPr>
          <w:sz w:val="22"/>
          <w:szCs w:val="22"/>
        </w:rPr>
        <w:t xml:space="preserve"> безопасности;</w:t>
      </w:r>
    </w:p>
    <w:p w:rsidR="00464CCC" w:rsidRPr="00DC5906" w:rsidRDefault="00464CCC" w:rsidP="00464CCC">
      <w:pPr>
        <w:autoSpaceDE w:val="0"/>
        <w:autoSpaceDN w:val="0"/>
        <w:adjustRightInd w:val="0"/>
        <w:ind w:firstLine="540"/>
        <w:jc w:val="both"/>
        <w:rPr>
          <w:sz w:val="22"/>
          <w:szCs w:val="22"/>
        </w:rPr>
      </w:pPr>
      <w:r w:rsidRPr="00DC5906">
        <w:rPr>
          <w:sz w:val="22"/>
          <w:szCs w:val="22"/>
        </w:rPr>
        <w:t>г) иные лица по решению председателя Центральной аттестационной комиссии или его заместителя на основании обращения поднадзорной организации.</w:t>
      </w:r>
    </w:p>
    <w:p w:rsidR="00464CCC" w:rsidRPr="00DC5906" w:rsidRDefault="00464CCC" w:rsidP="00464CCC">
      <w:pPr>
        <w:autoSpaceDE w:val="0"/>
        <w:autoSpaceDN w:val="0"/>
        <w:adjustRightInd w:val="0"/>
        <w:ind w:firstLine="540"/>
        <w:jc w:val="both"/>
        <w:rPr>
          <w:sz w:val="22"/>
          <w:szCs w:val="22"/>
        </w:rPr>
      </w:pPr>
      <w:r w:rsidRPr="00DC5906">
        <w:rPr>
          <w:sz w:val="22"/>
          <w:szCs w:val="22"/>
        </w:rPr>
        <w:t>3.</w:t>
      </w:r>
      <w:r>
        <w:rPr>
          <w:sz w:val="22"/>
          <w:szCs w:val="22"/>
        </w:rPr>
        <w:t>10</w:t>
      </w:r>
      <w:r w:rsidRPr="00DC5906">
        <w:rPr>
          <w:sz w:val="22"/>
          <w:szCs w:val="22"/>
        </w:rPr>
        <w:t>. Центральной аттестационной комиссии Федеральной службы по экологическому, технологическому и атомному надзору проходят аттестацию:</w:t>
      </w:r>
    </w:p>
    <w:p w:rsidR="00464CCC" w:rsidRPr="00DC5906" w:rsidRDefault="00464CCC" w:rsidP="00464CCC">
      <w:pPr>
        <w:autoSpaceDE w:val="0"/>
        <w:autoSpaceDN w:val="0"/>
        <w:adjustRightInd w:val="0"/>
        <w:ind w:firstLine="540"/>
        <w:jc w:val="both"/>
        <w:rPr>
          <w:sz w:val="22"/>
          <w:szCs w:val="22"/>
        </w:rPr>
      </w:pPr>
      <w:proofErr w:type="gramStart"/>
      <w:r w:rsidRPr="00DC5906">
        <w:rPr>
          <w:sz w:val="22"/>
          <w:szCs w:val="22"/>
        </w:rPr>
        <w:t>а) 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5000 человек;</w:t>
      </w:r>
      <w:proofErr w:type="gramEnd"/>
    </w:p>
    <w:p w:rsidR="00464CCC" w:rsidRPr="00DC5906" w:rsidRDefault="00464CCC" w:rsidP="00464CCC">
      <w:pPr>
        <w:autoSpaceDE w:val="0"/>
        <w:autoSpaceDN w:val="0"/>
        <w:adjustRightInd w:val="0"/>
        <w:ind w:firstLine="540"/>
        <w:jc w:val="both"/>
        <w:rPr>
          <w:sz w:val="22"/>
          <w:szCs w:val="22"/>
        </w:rPr>
      </w:pPr>
      <w:r w:rsidRPr="00DC5906">
        <w:rPr>
          <w:sz w:val="22"/>
          <w:szCs w:val="22"/>
        </w:rPr>
        <w:t>б) члены аттестационных комиссий организаций, численность работников которых превышает 5000 человек;</w:t>
      </w:r>
    </w:p>
    <w:p w:rsidR="00464CCC" w:rsidRPr="00DC5906" w:rsidRDefault="00464CCC" w:rsidP="00464CCC">
      <w:pPr>
        <w:autoSpaceDE w:val="0"/>
        <w:autoSpaceDN w:val="0"/>
        <w:adjustRightInd w:val="0"/>
        <w:ind w:firstLine="540"/>
        <w:jc w:val="both"/>
        <w:rPr>
          <w:sz w:val="22"/>
          <w:szCs w:val="22"/>
        </w:rPr>
      </w:pPr>
      <w:r w:rsidRPr="00DC5906">
        <w:rPr>
          <w:sz w:val="22"/>
          <w:szCs w:val="22"/>
        </w:rPr>
        <w:t>в) иные лица по решению председателя Центральной аттестационной комиссии или его заместителя на основании обращения поднадзорной организации.</w:t>
      </w:r>
    </w:p>
    <w:p w:rsidR="00464CCC" w:rsidRPr="00DC5906" w:rsidRDefault="00464CCC" w:rsidP="00464CCC">
      <w:pPr>
        <w:autoSpaceDE w:val="0"/>
        <w:autoSpaceDN w:val="0"/>
        <w:adjustRightInd w:val="0"/>
        <w:ind w:firstLine="540"/>
        <w:jc w:val="both"/>
        <w:rPr>
          <w:sz w:val="22"/>
          <w:szCs w:val="22"/>
        </w:rPr>
      </w:pPr>
      <w:r w:rsidRPr="00DC5906">
        <w:rPr>
          <w:sz w:val="22"/>
          <w:szCs w:val="22"/>
        </w:rPr>
        <w:t>3.</w:t>
      </w:r>
      <w:r>
        <w:rPr>
          <w:sz w:val="22"/>
          <w:szCs w:val="22"/>
        </w:rPr>
        <w:t>11</w:t>
      </w:r>
      <w:r w:rsidRPr="00DC5906">
        <w:rPr>
          <w:sz w:val="22"/>
          <w:szCs w:val="22"/>
        </w:rPr>
        <w:t xml:space="preserve">. Аттестационные комиссии Федеральной службы по экологическому, технологическому и атомному надзору в тридцатидневный срок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8" w:history="1">
        <w:r w:rsidRPr="00DC5906">
          <w:rPr>
            <w:sz w:val="22"/>
            <w:szCs w:val="22"/>
          </w:rPr>
          <w:t>2</w:t>
        </w:r>
      </w:hyperlink>
      <w:r w:rsidRPr="00DC5906">
        <w:rPr>
          <w:sz w:val="22"/>
          <w:szCs w:val="22"/>
        </w:rPr>
        <w:t xml:space="preserve"> к настоящему Положению.</w:t>
      </w:r>
    </w:p>
    <w:p w:rsidR="00464CCC" w:rsidRPr="00DC5906" w:rsidRDefault="00464CCC" w:rsidP="00464CCC">
      <w:pPr>
        <w:autoSpaceDE w:val="0"/>
        <w:autoSpaceDN w:val="0"/>
        <w:adjustRightInd w:val="0"/>
        <w:ind w:firstLine="540"/>
        <w:jc w:val="both"/>
        <w:rPr>
          <w:sz w:val="22"/>
          <w:szCs w:val="22"/>
        </w:rPr>
      </w:pPr>
      <w:r w:rsidRPr="00DC5906">
        <w:rPr>
          <w:sz w:val="22"/>
          <w:szCs w:val="22"/>
        </w:rPr>
        <w:t>3.1</w:t>
      </w:r>
      <w:r>
        <w:rPr>
          <w:sz w:val="22"/>
          <w:szCs w:val="22"/>
        </w:rPr>
        <w:t>2</w:t>
      </w:r>
      <w:r w:rsidRPr="00DC5906">
        <w:rPr>
          <w:sz w:val="22"/>
          <w:szCs w:val="22"/>
        </w:rPr>
        <w:t xml:space="preserve">. Результаты проверки знаний оформляются протоколом в двух экземплярах согласно </w:t>
      </w:r>
      <w:hyperlink r:id="rId9" w:history="1">
        <w:r w:rsidRPr="00DC5906">
          <w:rPr>
            <w:sz w:val="22"/>
            <w:szCs w:val="22"/>
          </w:rPr>
          <w:t>приложению N 1</w:t>
        </w:r>
      </w:hyperlink>
      <w:r w:rsidRPr="00DC5906">
        <w:rPr>
          <w:sz w:val="22"/>
          <w:szCs w:val="22"/>
        </w:rPr>
        <w:t xml:space="preserve"> к настоящему Положению. Один экземпляр протокола направляется в организацию по месту работы специалиста, проходившего проверку знаний.</w:t>
      </w:r>
    </w:p>
    <w:p w:rsidR="00464CCC" w:rsidRPr="00DC5906" w:rsidRDefault="00464CCC" w:rsidP="00464CCC">
      <w:pPr>
        <w:autoSpaceDE w:val="0"/>
        <w:autoSpaceDN w:val="0"/>
        <w:adjustRightInd w:val="0"/>
        <w:ind w:firstLine="540"/>
        <w:jc w:val="both"/>
        <w:rPr>
          <w:sz w:val="22"/>
          <w:szCs w:val="22"/>
        </w:rPr>
      </w:pPr>
      <w:r w:rsidRPr="00DC5906">
        <w:rPr>
          <w:sz w:val="22"/>
          <w:szCs w:val="22"/>
        </w:rPr>
        <w:t>3.1</w:t>
      </w:r>
      <w:r>
        <w:rPr>
          <w:sz w:val="22"/>
          <w:szCs w:val="22"/>
        </w:rPr>
        <w:t>3</w:t>
      </w:r>
      <w:r w:rsidRPr="00DC5906">
        <w:rPr>
          <w:sz w:val="22"/>
          <w:szCs w:val="22"/>
        </w:rPr>
        <w:t>. Документы, подтверждающие прохождение аттестации в Центральной аттестационной комиссии или в одной из территориальных аттестационных комиссий Федеральной службы по экологическому, технологическому и атомному надзору, действительны на всей территории Российской Федерации.</w:t>
      </w:r>
    </w:p>
    <w:p w:rsidR="00464CCC" w:rsidRPr="00DC5906" w:rsidRDefault="00464CCC" w:rsidP="00464CCC">
      <w:pPr>
        <w:autoSpaceDE w:val="0"/>
        <w:autoSpaceDN w:val="0"/>
        <w:adjustRightInd w:val="0"/>
        <w:ind w:firstLine="540"/>
        <w:jc w:val="both"/>
        <w:rPr>
          <w:sz w:val="22"/>
          <w:szCs w:val="22"/>
        </w:rPr>
      </w:pPr>
      <w:r w:rsidRPr="00DC5906">
        <w:rPr>
          <w:sz w:val="22"/>
          <w:szCs w:val="22"/>
        </w:rPr>
        <w:t>3.1</w:t>
      </w:r>
      <w:r>
        <w:rPr>
          <w:sz w:val="22"/>
          <w:szCs w:val="22"/>
        </w:rPr>
        <w:t>4</w:t>
      </w:r>
      <w:r w:rsidRPr="00DC5906">
        <w:rPr>
          <w:sz w:val="22"/>
          <w:szCs w:val="22"/>
        </w:rPr>
        <w:t>.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464CCC" w:rsidRPr="00DC5906" w:rsidRDefault="00464CCC" w:rsidP="00464CCC">
      <w:pPr>
        <w:autoSpaceDE w:val="0"/>
        <w:autoSpaceDN w:val="0"/>
        <w:adjustRightInd w:val="0"/>
        <w:ind w:firstLine="540"/>
        <w:jc w:val="both"/>
        <w:outlineLvl w:val="0"/>
        <w:rPr>
          <w:sz w:val="22"/>
          <w:szCs w:val="22"/>
        </w:rPr>
      </w:pPr>
    </w:p>
    <w:p w:rsidR="00464CCC" w:rsidRPr="00DC5906" w:rsidRDefault="00464CCC" w:rsidP="00464CCC">
      <w:pPr>
        <w:autoSpaceDE w:val="0"/>
        <w:autoSpaceDN w:val="0"/>
        <w:adjustRightInd w:val="0"/>
        <w:ind w:firstLine="540"/>
        <w:jc w:val="center"/>
        <w:rPr>
          <w:b/>
          <w:sz w:val="22"/>
          <w:szCs w:val="22"/>
        </w:rPr>
      </w:pPr>
      <w:r w:rsidRPr="00DC5906">
        <w:rPr>
          <w:b/>
          <w:sz w:val="22"/>
          <w:szCs w:val="22"/>
        </w:rPr>
        <w:t>4. Организация обучения и проверки знаний рабочих организаций, поднадзорных Федеральной службе по экологическому, технологическому и атомному надзору</w:t>
      </w:r>
    </w:p>
    <w:p w:rsidR="00464CCC" w:rsidRPr="00DC5906" w:rsidRDefault="00464CCC" w:rsidP="00464CCC">
      <w:pPr>
        <w:autoSpaceDE w:val="0"/>
        <w:autoSpaceDN w:val="0"/>
        <w:adjustRightInd w:val="0"/>
        <w:ind w:firstLine="540"/>
        <w:jc w:val="center"/>
        <w:outlineLvl w:val="0"/>
        <w:rPr>
          <w:b/>
          <w:sz w:val="22"/>
          <w:szCs w:val="22"/>
        </w:rPr>
      </w:pPr>
    </w:p>
    <w:p w:rsidR="00464CCC" w:rsidRPr="00DC5906" w:rsidRDefault="00464CCC" w:rsidP="00464CCC">
      <w:pPr>
        <w:autoSpaceDE w:val="0"/>
        <w:autoSpaceDN w:val="0"/>
        <w:adjustRightInd w:val="0"/>
        <w:ind w:firstLine="540"/>
        <w:jc w:val="both"/>
        <w:rPr>
          <w:sz w:val="22"/>
          <w:szCs w:val="22"/>
        </w:rPr>
      </w:pPr>
      <w:r w:rsidRPr="00DC5906">
        <w:rPr>
          <w:sz w:val="22"/>
          <w:szCs w:val="22"/>
        </w:rPr>
        <w:t>4.1. Проверка знаний рабочих основных профессий в области безопасности проводится в объеме квалификационных требований, указанных в квалификационных справочниках, и/или профессиональных стандартов по соответствующим профессиям рабочих.</w:t>
      </w:r>
    </w:p>
    <w:p w:rsidR="00464CCC" w:rsidRPr="00DC5906" w:rsidRDefault="00464CCC" w:rsidP="00464CCC">
      <w:pPr>
        <w:autoSpaceDE w:val="0"/>
        <w:autoSpaceDN w:val="0"/>
        <w:adjustRightInd w:val="0"/>
        <w:ind w:firstLine="540"/>
        <w:jc w:val="both"/>
        <w:rPr>
          <w:sz w:val="22"/>
          <w:szCs w:val="22"/>
        </w:rPr>
      </w:pPr>
      <w:r w:rsidRPr="00DC5906">
        <w:rPr>
          <w:sz w:val="22"/>
          <w:szCs w:val="22"/>
        </w:rPr>
        <w:t>4.2. Ответственным за организацию своевременного и качественного обучения и проверки знаний в целом по организации является руководитель организации (работодатель), а в подразделении организации - руководитель подразделения.</w:t>
      </w:r>
    </w:p>
    <w:p w:rsidR="00464CCC" w:rsidRPr="00DC5906" w:rsidRDefault="00464CCC" w:rsidP="00464CCC">
      <w:pPr>
        <w:autoSpaceDE w:val="0"/>
        <w:autoSpaceDN w:val="0"/>
        <w:adjustRightInd w:val="0"/>
        <w:ind w:firstLine="540"/>
        <w:jc w:val="both"/>
        <w:rPr>
          <w:sz w:val="22"/>
          <w:szCs w:val="22"/>
        </w:rPr>
      </w:pPr>
      <w:r w:rsidRPr="00DC5906">
        <w:rPr>
          <w:sz w:val="22"/>
          <w:szCs w:val="22"/>
        </w:rPr>
        <w:lastRenderedPageBreak/>
        <w:t>4.3. Перед допуском к самостоятельной работе на объекте рабочие проходят инструктаж по безопасности и стажировку на рабочем месте.</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4.4. По характеру и времени проведения инструктажи по безопасности подразделяют </w:t>
      </w:r>
      <w:proofErr w:type="gramStart"/>
      <w:r w:rsidRPr="00DC5906">
        <w:rPr>
          <w:sz w:val="22"/>
          <w:szCs w:val="22"/>
        </w:rPr>
        <w:t>на</w:t>
      </w:r>
      <w:proofErr w:type="gramEnd"/>
      <w:r w:rsidRPr="00DC5906">
        <w:rPr>
          <w:sz w:val="22"/>
          <w:szCs w:val="22"/>
        </w:rPr>
        <w:t>:</w:t>
      </w:r>
    </w:p>
    <w:p w:rsidR="00464CCC" w:rsidRPr="00DC5906" w:rsidRDefault="00464CCC" w:rsidP="00464CCC">
      <w:pPr>
        <w:autoSpaceDE w:val="0"/>
        <w:autoSpaceDN w:val="0"/>
        <w:adjustRightInd w:val="0"/>
        <w:ind w:firstLine="540"/>
        <w:jc w:val="both"/>
        <w:rPr>
          <w:sz w:val="22"/>
          <w:szCs w:val="22"/>
        </w:rPr>
      </w:pPr>
      <w:r w:rsidRPr="00DC5906">
        <w:rPr>
          <w:sz w:val="22"/>
          <w:szCs w:val="22"/>
        </w:rPr>
        <w:t>- вводный;</w:t>
      </w:r>
    </w:p>
    <w:p w:rsidR="00464CCC" w:rsidRPr="00DC5906" w:rsidRDefault="00464CCC" w:rsidP="00464CCC">
      <w:pPr>
        <w:autoSpaceDE w:val="0"/>
        <w:autoSpaceDN w:val="0"/>
        <w:adjustRightInd w:val="0"/>
        <w:ind w:firstLine="540"/>
        <w:jc w:val="both"/>
        <w:rPr>
          <w:sz w:val="22"/>
          <w:szCs w:val="22"/>
        </w:rPr>
      </w:pPr>
      <w:r w:rsidRPr="00DC5906">
        <w:rPr>
          <w:sz w:val="22"/>
          <w:szCs w:val="22"/>
        </w:rPr>
        <w:t>- первичный;</w:t>
      </w:r>
    </w:p>
    <w:p w:rsidR="00464CCC" w:rsidRPr="00DC5906" w:rsidRDefault="00464CCC" w:rsidP="00464CCC">
      <w:pPr>
        <w:autoSpaceDE w:val="0"/>
        <w:autoSpaceDN w:val="0"/>
        <w:adjustRightInd w:val="0"/>
        <w:ind w:firstLine="540"/>
        <w:jc w:val="both"/>
        <w:rPr>
          <w:sz w:val="22"/>
          <w:szCs w:val="22"/>
        </w:rPr>
      </w:pPr>
      <w:r w:rsidRPr="00DC5906">
        <w:rPr>
          <w:sz w:val="22"/>
          <w:szCs w:val="22"/>
        </w:rPr>
        <w:t>- повторный;</w:t>
      </w:r>
    </w:p>
    <w:p w:rsidR="00464CCC" w:rsidRPr="00DC5906" w:rsidRDefault="00464CCC" w:rsidP="00464CCC">
      <w:pPr>
        <w:autoSpaceDE w:val="0"/>
        <w:autoSpaceDN w:val="0"/>
        <w:adjustRightInd w:val="0"/>
        <w:ind w:firstLine="540"/>
        <w:jc w:val="both"/>
        <w:rPr>
          <w:sz w:val="22"/>
          <w:szCs w:val="22"/>
        </w:rPr>
      </w:pPr>
      <w:r w:rsidRPr="00DC5906">
        <w:rPr>
          <w:sz w:val="22"/>
          <w:szCs w:val="22"/>
        </w:rPr>
        <w:t>- внеплановый.</w:t>
      </w:r>
    </w:p>
    <w:p w:rsidR="00464CCC" w:rsidRPr="00DC5906" w:rsidRDefault="00464CCC" w:rsidP="00464CCC">
      <w:pPr>
        <w:autoSpaceDE w:val="0"/>
        <w:autoSpaceDN w:val="0"/>
        <w:adjustRightInd w:val="0"/>
        <w:ind w:firstLine="540"/>
        <w:jc w:val="both"/>
        <w:rPr>
          <w:sz w:val="22"/>
          <w:szCs w:val="22"/>
        </w:rPr>
      </w:pPr>
      <w:r w:rsidRPr="00DC5906">
        <w:rPr>
          <w:sz w:val="22"/>
          <w:szCs w:val="22"/>
        </w:rPr>
        <w:t>Разработка программ инструктажей по безопасности, оформление их результатов производится в порядке, установленном в организации, поднадзорной Федеральной службе по экологическому, технологическому и атомному надзору.</w:t>
      </w:r>
    </w:p>
    <w:p w:rsidR="00464CCC" w:rsidRPr="00DC5906" w:rsidRDefault="00464CCC" w:rsidP="00464CCC">
      <w:pPr>
        <w:autoSpaceDE w:val="0"/>
        <w:autoSpaceDN w:val="0"/>
        <w:adjustRightInd w:val="0"/>
        <w:ind w:firstLine="540"/>
        <w:jc w:val="both"/>
        <w:rPr>
          <w:sz w:val="22"/>
          <w:szCs w:val="22"/>
        </w:rPr>
      </w:pPr>
      <w:r w:rsidRPr="00DC5906">
        <w:rPr>
          <w:sz w:val="22"/>
          <w:szCs w:val="22"/>
        </w:rPr>
        <w:t>4.5. Вводный инструктаж по безопасности проводят со всеми вновь принимаемыми рабочими независимо от их стажа работы по данной профессии, временными работниками, командированными, учащимися и студентами, прибывшими на обучение или производственную практику. Вводный инструктаж проводит работник, на которого приказом по организации возложены эти обязанности. Для проведения отдельных разделов вводного инструктажа могут быть привлечены соответствующие специалисты. Вводный инструктаж по безопасности проводят в специально оборудованном помещении с использованием современных технических средств обучения и наглядных пособий.</w:t>
      </w:r>
    </w:p>
    <w:p w:rsidR="00464CCC" w:rsidRPr="00DC5906" w:rsidRDefault="00464CCC" w:rsidP="00464CCC">
      <w:pPr>
        <w:autoSpaceDE w:val="0"/>
        <w:autoSpaceDN w:val="0"/>
        <w:adjustRightInd w:val="0"/>
        <w:ind w:firstLine="540"/>
        <w:jc w:val="both"/>
        <w:rPr>
          <w:sz w:val="22"/>
          <w:szCs w:val="22"/>
        </w:rPr>
      </w:pPr>
      <w:r w:rsidRPr="00DC5906">
        <w:rPr>
          <w:sz w:val="22"/>
          <w:szCs w:val="22"/>
        </w:rPr>
        <w:t>4.6. Первичный инструктаж по безопасности на рабочем месте проводится с рабочими до начала их производственной деятельности. Рабочие, которые не связаны с обслуживанием, испытанием, наладкой и ремонтом оборудования, использованием инструмента, хранением и применением сырья и материалов, инструктаж по безопасности на рабочем месте не проходят. Первичный инструктаж на рабочем месте проводится с каждым индивидуально с практическим показом безопасных приемов работы. Первичный инструктаж по безопасности возможен с группой лиц, обслуживающих однотипное оборудование, и в пределах общего рабочего места.</w:t>
      </w:r>
    </w:p>
    <w:p w:rsidR="00464CCC" w:rsidRPr="00DC5906" w:rsidRDefault="00464CCC" w:rsidP="00464CCC">
      <w:pPr>
        <w:autoSpaceDE w:val="0"/>
        <w:autoSpaceDN w:val="0"/>
        <w:adjustRightInd w:val="0"/>
        <w:ind w:firstLine="540"/>
        <w:jc w:val="both"/>
        <w:rPr>
          <w:sz w:val="22"/>
          <w:szCs w:val="22"/>
        </w:rPr>
      </w:pPr>
      <w:r w:rsidRPr="00DC5906">
        <w:rPr>
          <w:sz w:val="22"/>
          <w:szCs w:val="22"/>
        </w:rPr>
        <w:t>4.7. Все рабочие после проведения первичного инструктажа по безопасности на рабочем месте проходят стажировку на конкретном рабочем месте под руководством опытных работников, назначенных приказом по организации. Этим же приказом определяется продолжительность стажировки (не менее 2 смен).</w:t>
      </w:r>
    </w:p>
    <w:p w:rsidR="00464CCC" w:rsidRPr="00DC5906" w:rsidRDefault="00464CCC" w:rsidP="00464CCC">
      <w:pPr>
        <w:autoSpaceDE w:val="0"/>
        <w:autoSpaceDN w:val="0"/>
        <w:adjustRightInd w:val="0"/>
        <w:ind w:firstLine="540"/>
        <w:jc w:val="both"/>
        <w:rPr>
          <w:sz w:val="22"/>
          <w:szCs w:val="22"/>
        </w:rPr>
      </w:pPr>
      <w:r w:rsidRPr="00DC5906">
        <w:rPr>
          <w:sz w:val="22"/>
          <w:szCs w:val="22"/>
        </w:rPr>
        <w:t>4.8. Повторный инструктаж по безопасности на рабочем месте проводится не реже одного раза в полугодие.</w:t>
      </w:r>
    </w:p>
    <w:p w:rsidR="00464CCC" w:rsidRPr="00DC5906" w:rsidRDefault="00464CCC" w:rsidP="00464CCC">
      <w:pPr>
        <w:autoSpaceDE w:val="0"/>
        <w:autoSpaceDN w:val="0"/>
        <w:adjustRightInd w:val="0"/>
        <w:ind w:firstLine="540"/>
        <w:jc w:val="both"/>
        <w:rPr>
          <w:sz w:val="22"/>
          <w:szCs w:val="22"/>
        </w:rPr>
      </w:pPr>
      <w:r w:rsidRPr="00DC5906">
        <w:rPr>
          <w:sz w:val="22"/>
          <w:szCs w:val="22"/>
        </w:rPr>
        <w:t>4.9. Внеплановый инструктаж по безопасности проводят:</w:t>
      </w:r>
    </w:p>
    <w:p w:rsidR="00464CCC" w:rsidRPr="00DC5906" w:rsidRDefault="00464CCC" w:rsidP="00464CCC">
      <w:pPr>
        <w:autoSpaceDE w:val="0"/>
        <w:autoSpaceDN w:val="0"/>
        <w:adjustRightInd w:val="0"/>
        <w:ind w:firstLine="540"/>
        <w:jc w:val="both"/>
        <w:rPr>
          <w:sz w:val="22"/>
          <w:szCs w:val="22"/>
        </w:rPr>
      </w:pPr>
      <w:r w:rsidRPr="00DC5906">
        <w:rPr>
          <w:sz w:val="22"/>
          <w:szCs w:val="22"/>
        </w:rPr>
        <w:t>- при изменении технологического процесса, замене или модернизации оборудования, влияющих на безопасность;</w:t>
      </w:r>
    </w:p>
    <w:p w:rsidR="00464CCC" w:rsidRPr="00DC5906" w:rsidRDefault="00464CCC" w:rsidP="00464CCC">
      <w:pPr>
        <w:autoSpaceDE w:val="0"/>
        <w:autoSpaceDN w:val="0"/>
        <w:adjustRightInd w:val="0"/>
        <w:ind w:firstLine="540"/>
        <w:jc w:val="both"/>
        <w:rPr>
          <w:sz w:val="22"/>
          <w:szCs w:val="22"/>
        </w:rPr>
      </w:pPr>
      <w:r w:rsidRPr="00DC5906">
        <w:rPr>
          <w:sz w:val="22"/>
          <w:szCs w:val="22"/>
        </w:rPr>
        <w:t>- при нарушении требований безопасности;</w:t>
      </w:r>
    </w:p>
    <w:p w:rsidR="00464CCC" w:rsidRPr="00DC5906" w:rsidRDefault="00464CCC" w:rsidP="00464CCC">
      <w:pPr>
        <w:autoSpaceDE w:val="0"/>
        <w:autoSpaceDN w:val="0"/>
        <w:adjustRightInd w:val="0"/>
        <w:ind w:firstLine="540"/>
        <w:jc w:val="both"/>
        <w:rPr>
          <w:sz w:val="22"/>
          <w:szCs w:val="22"/>
        </w:rPr>
      </w:pPr>
      <w:r w:rsidRPr="00DC5906">
        <w:rPr>
          <w:sz w:val="22"/>
          <w:szCs w:val="22"/>
        </w:rPr>
        <w:t>- при перерыве в работе более чем на 30 календарных дней;</w:t>
      </w:r>
    </w:p>
    <w:p w:rsidR="00464CCC" w:rsidRPr="00DC5906" w:rsidRDefault="00464CCC" w:rsidP="00464CCC">
      <w:pPr>
        <w:autoSpaceDE w:val="0"/>
        <w:autoSpaceDN w:val="0"/>
        <w:adjustRightInd w:val="0"/>
        <w:ind w:firstLine="540"/>
        <w:jc w:val="both"/>
        <w:rPr>
          <w:sz w:val="22"/>
          <w:szCs w:val="22"/>
        </w:rPr>
      </w:pPr>
      <w:r w:rsidRPr="00DC5906">
        <w:rPr>
          <w:sz w:val="22"/>
          <w:szCs w:val="22"/>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w:t>
      </w:r>
    </w:p>
    <w:p w:rsidR="00464CCC" w:rsidRPr="00DC5906" w:rsidRDefault="00464CCC" w:rsidP="00464CCC">
      <w:pPr>
        <w:autoSpaceDE w:val="0"/>
        <w:autoSpaceDN w:val="0"/>
        <w:adjustRightInd w:val="0"/>
        <w:ind w:firstLine="540"/>
        <w:jc w:val="both"/>
        <w:rPr>
          <w:sz w:val="22"/>
          <w:szCs w:val="22"/>
        </w:rPr>
      </w:pPr>
      <w:r w:rsidRPr="00DC5906">
        <w:rPr>
          <w:sz w:val="22"/>
          <w:szCs w:val="22"/>
        </w:rPr>
        <w:t>4.10. Первичный инструктаж по безопасности на рабочем месте, а также повторный и внеплановый инструктажи по безопасности проводит непосредственный руководитель работ. Инструктаж по безопасности на рабочем месте завершается проверкой знаний устным опросом или с помощью технических средств обучения, а также проверкой приобретенных навыков безопасных способов работы. Знания проверяет работник, проводивший инструктаж. Лица, показавшие неудовлетворительные знания, проходят его вновь в сроки, установленные работником, проводившим инструктаж.</w:t>
      </w:r>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4.11. В организациях, (независимо от организационно-правовых форм и форм собственности этих организаций), осуществляющих строительство, эксплуатацию, реконструкцию, техническое перевооружение, консервацию и ликвидацию опасного производственного объекта; объекта электроэнергетики; </w:t>
      </w:r>
      <w:proofErr w:type="gramStart"/>
      <w:r w:rsidRPr="00DC5906">
        <w:rPr>
          <w:sz w:val="22"/>
          <w:szCs w:val="22"/>
        </w:rPr>
        <w:t xml:space="preserve">объекта, на котором эксплуатируются электрические, тепловые установки и сети, гидротехнические сооружения, изготовление, монтаж, наладку, обслуживание и ремонт технических устройств (машин и оборудования), применяемых на объектах, транспортирование опасных веществ, разрабатываются и утверждаются в порядке, установленном в этих организациях, производственные инструкции. </w:t>
      </w:r>
      <w:proofErr w:type="gramEnd"/>
    </w:p>
    <w:p w:rsidR="00464CCC" w:rsidRPr="00DC5906" w:rsidRDefault="00464CCC" w:rsidP="00464CCC">
      <w:pPr>
        <w:autoSpaceDE w:val="0"/>
        <w:autoSpaceDN w:val="0"/>
        <w:adjustRightInd w:val="0"/>
        <w:ind w:firstLine="540"/>
        <w:jc w:val="both"/>
        <w:rPr>
          <w:sz w:val="22"/>
          <w:szCs w:val="22"/>
        </w:rPr>
      </w:pPr>
      <w:r w:rsidRPr="00DC5906">
        <w:rPr>
          <w:sz w:val="22"/>
          <w:szCs w:val="22"/>
        </w:rPr>
        <w:t xml:space="preserve">Производственные инструкции разрабатываются на основании квалификационных требований, указанных в квалификационных справочниках, и/или профессиональных стандартов по соответствующим профессиям рабочих, а также с учетом особенностей технологических </w:t>
      </w:r>
      <w:r w:rsidRPr="00DC5906">
        <w:rPr>
          <w:sz w:val="22"/>
          <w:szCs w:val="22"/>
        </w:rPr>
        <w:lastRenderedPageBreak/>
        <w:t>процессов конкретного производства. Указанные инструкции находятся на рабочих местах и выдаются под роспись рабочим, для которых обязательно знание этих инструкций. Перед допуском к самостоятельной работе после инструктажа по безопасности рабочие проходят проверку знаний инструкций.</w:t>
      </w:r>
    </w:p>
    <w:p w:rsidR="00464CCC" w:rsidRPr="00DC5906" w:rsidRDefault="00464CCC" w:rsidP="00464CCC">
      <w:pPr>
        <w:autoSpaceDE w:val="0"/>
        <w:autoSpaceDN w:val="0"/>
        <w:adjustRightInd w:val="0"/>
        <w:ind w:firstLine="540"/>
        <w:jc w:val="both"/>
        <w:rPr>
          <w:sz w:val="22"/>
          <w:szCs w:val="22"/>
        </w:rPr>
      </w:pPr>
      <w:r w:rsidRPr="00DC5906">
        <w:rPr>
          <w:sz w:val="22"/>
          <w:szCs w:val="22"/>
        </w:rPr>
        <w:t>Проверка знаний проводится в комиссии организации или подразделения организации, состав комиссии определяется приказом по организации. Процедура проверки знаний, оформление результатов проверки знаний проводится в порядке, установленном в организации. Рабочему, успешно прошедшему проверку знаний, выдается удостоверение на право самостоятельной работы.</w:t>
      </w:r>
    </w:p>
    <w:p w:rsidR="00464CCC" w:rsidRPr="00DC5906" w:rsidRDefault="00464CCC" w:rsidP="00464CCC">
      <w:pPr>
        <w:autoSpaceDE w:val="0"/>
        <w:autoSpaceDN w:val="0"/>
        <w:adjustRightInd w:val="0"/>
        <w:ind w:firstLine="540"/>
        <w:jc w:val="both"/>
        <w:rPr>
          <w:sz w:val="22"/>
          <w:szCs w:val="22"/>
        </w:rPr>
      </w:pPr>
      <w:r w:rsidRPr="00DC5906">
        <w:rPr>
          <w:sz w:val="22"/>
          <w:szCs w:val="22"/>
        </w:rPr>
        <w:t>Рабочие периодически проходят проверку знаний производственных инструкций не реже одного раза в 12 месяцев.</w:t>
      </w:r>
    </w:p>
    <w:p w:rsidR="00464CCC" w:rsidRPr="00DC5906" w:rsidRDefault="00464CCC" w:rsidP="00464CCC">
      <w:pPr>
        <w:autoSpaceDE w:val="0"/>
        <w:autoSpaceDN w:val="0"/>
        <w:adjustRightInd w:val="0"/>
        <w:ind w:firstLine="540"/>
        <w:jc w:val="both"/>
        <w:rPr>
          <w:sz w:val="22"/>
          <w:szCs w:val="22"/>
        </w:rPr>
      </w:pPr>
      <w:r w:rsidRPr="00DC5906">
        <w:rPr>
          <w:sz w:val="22"/>
          <w:szCs w:val="22"/>
        </w:rPr>
        <w:t>Перед проверкой знаний организуются занятия, лекции, семинары, консультации.</w:t>
      </w:r>
    </w:p>
    <w:p w:rsidR="00464CCC" w:rsidRPr="00DC5906" w:rsidRDefault="00464CCC" w:rsidP="00464CCC">
      <w:pPr>
        <w:autoSpaceDE w:val="0"/>
        <w:autoSpaceDN w:val="0"/>
        <w:adjustRightInd w:val="0"/>
        <w:ind w:firstLine="540"/>
        <w:jc w:val="both"/>
        <w:rPr>
          <w:sz w:val="22"/>
          <w:szCs w:val="22"/>
        </w:rPr>
      </w:pPr>
      <w:r w:rsidRPr="00DC5906">
        <w:rPr>
          <w:sz w:val="22"/>
          <w:szCs w:val="22"/>
        </w:rPr>
        <w:t>Внеочередная проверка знаний проводится:</w:t>
      </w:r>
    </w:p>
    <w:p w:rsidR="00464CCC" w:rsidRPr="00DC5906" w:rsidRDefault="00464CCC" w:rsidP="00464CCC">
      <w:pPr>
        <w:autoSpaceDE w:val="0"/>
        <w:autoSpaceDN w:val="0"/>
        <w:adjustRightInd w:val="0"/>
        <w:ind w:firstLine="540"/>
        <w:jc w:val="both"/>
        <w:rPr>
          <w:sz w:val="22"/>
          <w:szCs w:val="22"/>
        </w:rPr>
      </w:pPr>
      <w:r w:rsidRPr="00DC5906">
        <w:rPr>
          <w:sz w:val="22"/>
          <w:szCs w:val="22"/>
        </w:rPr>
        <w:t>- при переходе в другую организацию;</w:t>
      </w:r>
    </w:p>
    <w:p w:rsidR="00464CCC" w:rsidRPr="00DC5906" w:rsidRDefault="00464CCC" w:rsidP="00464CCC">
      <w:pPr>
        <w:autoSpaceDE w:val="0"/>
        <w:autoSpaceDN w:val="0"/>
        <w:adjustRightInd w:val="0"/>
        <w:ind w:firstLine="540"/>
        <w:jc w:val="both"/>
        <w:rPr>
          <w:sz w:val="22"/>
          <w:szCs w:val="22"/>
        </w:rPr>
      </w:pPr>
      <w:r w:rsidRPr="00DC5906">
        <w:rPr>
          <w:sz w:val="22"/>
          <w:szCs w:val="22"/>
        </w:rPr>
        <w:t>- в случае внесения изменений в производственные инструкции;</w:t>
      </w:r>
    </w:p>
    <w:p w:rsidR="00464CCC" w:rsidRPr="00DC5906" w:rsidRDefault="00464CCC" w:rsidP="00464CCC">
      <w:pPr>
        <w:autoSpaceDE w:val="0"/>
        <w:autoSpaceDN w:val="0"/>
        <w:adjustRightInd w:val="0"/>
        <w:ind w:firstLine="540"/>
        <w:jc w:val="both"/>
        <w:rPr>
          <w:sz w:val="22"/>
          <w:szCs w:val="22"/>
        </w:rPr>
      </w:pPr>
      <w:r w:rsidRPr="00DC5906">
        <w:rPr>
          <w:sz w:val="22"/>
          <w:szCs w:val="22"/>
        </w:rPr>
        <w:t>- по предписанию должностных лиц территориальных органов Федеральной службы по экологическому, технологическому и атомному надзору при выполнении ими должностных обязанностей в случаях выявления недостаточных знаний инструкций.</w:t>
      </w:r>
    </w:p>
    <w:p w:rsidR="00464CCC" w:rsidRPr="00DC5906" w:rsidRDefault="00464CCC" w:rsidP="00464CCC">
      <w:pPr>
        <w:autoSpaceDE w:val="0"/>
        <w:autoSpaceDN w:val="0"/>
        <w:adjustRightInd w:val="0"/>
        <w:ind w:firstLine="540"/>
        <w:jc w:val="both"/>
        <w:rPr>
          <w:sz w:val="22"/>
          <w:szCs w:val="22"/>
        </w:rPr>
      </w:pPr>
      <w:r w:rsidRPr="00DC5906">
        <w:rPr>
          <w:sz w:val="22"/>
          <w:szCs w:val="22"/>
        </w:rPr>
        <w:t>При перерыве в работе по специальности более 12 месяцев рабочие после проверки знаний перед допуском к самостоятельной работе проходят стажировку для восстановления практических навыков.</w:t>
      </w:r>
    </w:p>
    <w:p w:rsidR="00464CCC" w:rsidRPr="00DC5906" w:rsidRDefault="00464CCC" w:rsidP="00464CCC">
      <w:pPr>
        <w:autoSpaceDE w:val="0"/>
        <w:autoSpaceDN w:val="0"/>
        <w:adjustRightInd w:val="0"/>
        <w:ind w:firstLine="540"/>
        <w:jc w:val="both"/>
        <w:rPr>
          <w:sz w:val="22"/>
          <w:szCs w:val="22"/>
        </w:rPr>
      </w:pPr>
      <w:r w:rsidRPr="00DC5906">
        <w:rPr>
          <w:sz w:val="22"/>
          <w:szCs w:val="22"/>
        </w:rPr>
        <w:t>4.12. Допуск к самостоятельной работе оформляется приказом по организации.</w:t>
      </w:r>
    </w:p>
    <w:p w:rsidR="00464CCC" w:rsidRPr="00DC5906" w:rsidRDefault="00464CCC" w:rsidP="00464CCC">
      <w:pPr>
        <w:autoSpaceDE w:val="0"/>
        <w:autoSpaceDN w:val="0"/>
        <w:adjustRightInd w:val="0"/>
        <w:ind w:firstLine="540"/>
        <w:jc w:val="both"/>
        <w:outlineLvl w:val="0"/>
        <w:rPr>
          <w:sz w:val="22"/>
          <w:szCs w:val="22"/>
        </w:rPr>
      </w:pPr>
    </w:p>
    <w:p w:rsidR="00464CCC" w:rsidRPr="00DC5906" w:rsidRDefault="00464CCC" w:rsidP="00464CCC">
      <w:pPr>
        <w:pStyle w:val="ConsPlusNormal"/>
        <w:widowControl/>
        <w:ind w:firstLine="0"/>
        <w:jc w:val="center"/>
        <w:outlineLvl w:val="1"/>
        <w:rPr>
          <w:rFonts w:ascii="Times New Roman" w:hAnsi="Times New Roman" w:cs="Times New Roman"/>
          <w:b/>
          <w:sz w:val="22"/>
          <w:szCs w:val="22"/>
        </w:rPr>
      </w:pPr>
      <w:r w:rsidRPr="00DC5906">
        <w:rPr>
          <w:rFonts w:ascii="Times New Roman" w:hAnsi="Times New Roman" w:cs="Times New Roman"/>
          <w:b/>
          <w:sz w:val="22"/>
          <w:szCs w:val="22"/>
        </w:rPr>
        <w:t>5. Формирование, функции и организация работы аттестационных комиссий Федеральной службы по экологическому, технологическому и атомному надзору</w:t>
      </w:r>
    </w:p>
    <w:p w:rsidR="00464CCC" w:rsidRPr="00DC5906" w:rsidRDefault="00464CCC" w:rsidP="00464CCC">
      <w:pPr>
        <w:pStyle w:val="ConsPlusNormal"/>
        <w:widowControl/>
        <w:ind w:firstLine="0"/>
        <w:jc w:val="center"/>
        <w:outlineLvl w:val="1"/>
        <w:rPr>
          <w:rFonts w:ascii="Times New Roman" w:hAnsi="Times New Roman" w:cs="Times New Roman"/>
          <w:b/>
          <w:sz w:val="22"/>
          <w:szCs w:val="22"/>
        </w:rPr>
      </w:pP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xml:space="preserve">5.1. Возглавляет Центральную аттестационную комиссию руководитель Федеральной службы по экологическому, технологическому и атомному надзору - Председатель Центральной аттестационной комиссии. </w:t>
      </w:r>
      <w:proofErr w:type="gramStart"/>
      <w:r w:rsidRPr="00DC5906">
        <w:rPr>
          <w:rFonts w:ascii="Times New Roman" w:hAnsi="Times New Roman" w:cs="Times New Roman"/>
          <w:sz w:val="22"/>
          <w:szCs w:val="22"/>
        </w:rPr>
        <w:t>На время отсутствия руководителя Федеральной службы по экологическому, технологическому и атомному надзору (в связи с отпуском, командировкой, болезнью и другими обстоятельствами) или по его поручению полномочия, закрепленные за председателем Центральной аттестационной комиссии, исполняет заместитель руководителя Федеральной службы по экологическому, технологическому и атомному надзору.</w:t>
      </w:r>
      <w:proofErr w:type="gramEnd"/>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5.2. Состав Центральной аттестационной комиссии утверждается приказом руководителя Федеральной службы по экологическому, технологическому и атомному надзору.</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5.3. Организация деятельности Центральной аттестационной комиссии возлагается на Административное управление, которое формирует Секретариат Центральной аттестационной комиссии. Секретариат Центральной аттестационной комиссии осуществляет:</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организацию и проведение аттестации;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оформление, учет и хранение протоколов аттестации;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оформление и учет удостоверений об аттестации;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ведение реестра аттестованных лиц;</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xml:space="preserve">- организацию </w:t>
      </w:r>
      <w:proofErr w:type="gramStart"/>
      <w:r w:rsidRPr="00DC5906">
        <w:rPr>
          <w:rFonts w:ascii="Times New Roman" w:hAnsi="Times New Roman" w:cs="Times New Roman"/>
          <w:sz w:val="22"/>
          <w:szCs w:val="22"/>
        </w:rPr>
        <w:t>контроля за</w:t>
      </w:r>
      <w:proofErr w:type="gramEnd"/>
      <w:r w:rsidRPr="00DC5906">
        <w:rPr>
          <w:rFonts w:ascii="Times New Roman" w:hAnsi="Times New Roman" w:cs="Times New Roman"/>
          <w:sz w:val="22"/>
          <w:szCs w:val="22"/>
        </w:rPr>
        <w:t xml:space="preserve"> деятельностью Территориальной аттестационной комиссии;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организацию рассмотрения жалоб и претензий по работе Территориальной аттестационной комиссии.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5.4. Территориальная аттестационная комиссия формируются приказом по соответствующему территориальному органу Федеральной службы по экологическому, технологическому и атомному надзору. Возглавляют Территориальную аттестационную комиссию руководители территориальных органов Федеральной службы по экологическому, технологическому и атомному надзору, которые своим приказом определяют заместителей руководителя Территориальной аттестационной комиссии из числа своих заместителей, обеспечивающих работу территориальных аттестационных комиссий в соответствующих субъектах Российской Федерации.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5.5. Секретариат Территориальной аттестационной комиссии осуществляет:</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организацию и проведение аттестации;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оформление, учет и хранение протоколов аттестации;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оформление и учет удостоверений об аттестации;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lastRenderedPageBreak/>
        <w:t>- ведение реестра аттестованных лиц;</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направление отчетов о деятельности Территориальной аттестационной комиссии в Центральную аттестационную комиссию.</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5.6. К функциям аттестационных комиссий Федеральной службы по экологическому, технологическому и атомному надзору относятся:</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аттестация руководителей и специалистов организаций по вопросам, отнесенным к компетенции Федеральной службы по экологическому, технологическому и атомному надзору;</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организация и проведение внеочередной аттестации;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разработка рекомендаций по совершенствованию процесса аттестации в сфере деятельности Федеральной службы по экологическому, технологическому и атомному надзору на основании результатов деятельности аттестационных комиссий;</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рассмотрение и совершенствование тестов для проведения аттестации, утверждаемых Федеральной службы по экологическому, технологическому и атомному надзору.</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5.7. Территориальные аттестационные комиссии проводят аттестацию на территориях субъектов Российской Федерации по месту нахождения производственных объектов поднадзорных организаций, в которых работают аттестуемые.</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5.8. Аттестационные комиссии Федеральной службы по экологическому, технологическому и атомному надзору осуществляют контроль знаний аттестуемых в очной форме в помещениях, занимаемых Федеральной службы по экологическому, технологическому и атомному надзору, с применением соответствующих программных средств и экзаменационных билетов (тестов).</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Проверка знаний аттестуемых должна проводиться в присутствии не менее трех членов аттестационной комиссии.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xml:space="preserve">5.9. Секретариат аттестационных комиссий информирует аттестуемого о дате, месте, времени проведения аттестации не </w:t>
      </w:r>
      <w:proofErr w:type="gramStart"/>
      <w:r w:rsidRPr="00DC5906">
        <w:rPr>
          <w:rFonts w:ascii="Times New Roman" w:hAnsi="Times New Roman" w:cs="Times New Roman"/>
          <w:sz w:val="22"/>
          <w:szCs w:val="22"/>
        </w:rPr>
        <w:t>позднее</w:t>
      </w:r>
      <w:proofErr w:type="gramEnd"/>
      <w:r w:rsidRPr="00DC5906">
        <w:rPr>
          <w:rFonts w:ascii="Times New Roman" w:hAnsi="Times New Roman" w:cs="Times New Roman"/>
          <w:sz w:val="22"/>
          <w:szCs w:val="22"/>
        </w:rPr>
        <w:t xml:space="preserve"> чем за 10 дней до даты проведения заседания аттестационной комиссии.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5.10. Секретариат соответствующей аттестационной комиссии осуществляет оформление документов об аттестации.</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5.11. Протокол аттестационной комиссии подписывается членами аттестационной комиссии и утверждается председателем соответствующей аттестационной комиссии или его заместителем.</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5.12. Номер протокола содержит 3 группы цифр. Первая группа - код центрального аппарата или территориального органа Федеральной службы по экологическому, технологическому и атомному надзору (структурного подразделения территориального органа в субъекте Российской Федерации); вторая группа - две последние цифры года выдачи удостоверения; третья группа - порядковый номер заседания аттестационной комиссии текущего года.</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В номере удостоверения об аттестации указывается номер протокола и добавляется четвертая группа цифр - порядковый номер аттестуемого в протоколе.</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 xml:space="preserve">5.13. </w:t>
      </w:r>
      <w:proofErr w:type="gramStart"/>
      <w:r w:rsidRPr="00DC5906">
        <w:rPr>
          <w:rFonts w:ascii="Times New Roman" w:hAnsi="Times New Roman" w:cs="Times New Roman"/>
          <w:sz w:val="22"/>
          <w:szCs w:val="22"/>
        </w:rPr>
        <w:t>Аттестованному, утратившему удостоверение об аттестации, аттестационной комиссией  Федеральной службы по экологическому, технологическому и атомному надзору выдается дубликат удостоверения об аттестации.</w:t>
      </w:r>
      <w:proofErr w:type="gramEnd"/>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5.14. Аттестационные материалы хранятся в аттестационных комиссиях в течение пяти лет.</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5.15. Сведения о прошедших аттестацию в аттестационных комиссиях Федеральной службы по экологическому, технологическому и атомному надзору вносятся в базу данных Автоматизированной информационно-управляющей системы регулирования промышленной безопасности (АИС ПБ).</w:t>
      </w:r>
    </w:p>
    <w:p w:rsidR="00464CCC" w:rsidRPr="00DC5906" w:rsidRDefault="00464CCC" w:rsidP="00464CCC">
      <w:pPr>
        <w:pStyle w:val="ConsPlusNormal"/>
        <w:widowControl/>
        <w:ind w:firstLine="540"/>
        <w:jc w:val="both"/>
        <w:rPr>
          <w:rFonts w:ascii="Times New Roman" w:hAnsi="Times New Roman" w:cs="Times New Roman"/>
          <w:sz w:val="22"/>
          <w:szCs w:val="22"/>
        </w:rPr>
      </w:pPr>
      <w:r w:rsidRPr="00DC5906">
        <w:rPr>
          <w:rFonts w:ascii="Times New Roman" w:hAnsi="Times New Roman" w:cs="Times New Roman"/>
          <w:sz w:val="22"/>
          <w:szCs w:val="22"/>
        </w:rPr>
        <w:t>5.16. Сведения передаются аттестационными комиссиями Федеральной службы по экологическому, технологическому и атомному надзору в секретариат ЦАК на бумажном носителе и в электронном виде (</w:t>
      </w:r>
      <w:proofErr w:type="spellStart"/>
      <w:r w:rsidRPr="00DC5906">
        <w:rPr>
          <w:rFonts w:ascii="Times New Roman" w:hAnsi="Times New Roman" w:cs="Times New Roman"/>
          <w:sz w:val="22"/>
          <w:szCs w:val="22"/>
        </w:rPr>
        <w:t>CAC@gosnadzor.ru</w:t>
      </w:r>
      <w:proofErr w:type="spellEnd"/>
      <w:r w:rsidRPr="00DC5906">
        <w:rPr>
          <w:rFonts w:ascii="Times New Roman" w:hAnsi="Times New Roman" w:cs="Times New Roman"/>
          <w:sz w:val="22"/>
          <w:szCs w:val="22"/>
        </w:rPr>
        <w:t>.).</w:t>
      </w:r>
    </w:p>
    <w:p w:rsidR="00464CCC" w:rsidRPr="00DC5906" w:rsidRDefault="00464CCC" w:rsidP="00464CCC">
      <w:pPr>
        <w:autoSpaceDE w:val="0"/>
        <w:autoSpaceDN w:val="0"/>
        <w:adjustRightInd w:val="0"/>
        <w:ind w:firstLine="540"/>
        <w:jc w:val="both"/>
        <w:outlineLvl w:val="2"/>
        <w:rPr>
          <w:sz w:val="22"/>
          <w:szCs w:val="22"/>
        </w:rPr>
      </w:pPr>
    </w:p>
    <w:p w:rsidR="00464CCC" w:rsidRPr="00DC5906" w:rsidRDefault="00464CCC" w:rsidP="00464CCC">
      <w:pPr>
        <w:ind w:left="4140" w:right="424"/>
        <w:jc w:val="both"/>
        <w:rPr>
          <w:sz w:val="22"/>
          <w:szCs w:val="22"/>
        </w:rPr>
      </w:pPr>
    </w:p>
    <w:p w:rsidR="00464CCC" w:rsidRPr="00DC5906" w:rsidRDefault="00464CCC" w:rsidP="00464CCC">
      <w:pPr>
        <w:ind w:left="4140" w:right="424"/>
        <w:jc w:val="both"/>
        <w:rPr>
          <w:sz w:val="22"/>
          <w:szCs w:val="22"/>
        </w:rPr>
      </w:pPr>
    </w:p>
    <w:p w:rsidR="00464CCC" w:rsidRPr="00DC5906" w:rsidRDefault="00464CCC" w:rsidP="00464CCC">
      <w:pPr>
        <w:ind w:left="4140" w:right="424"/>
        <w:jc w:val="both"/>
        <w:rPr>
          <w:sz w:val="22"/>
          <w:szCs w:val="22"/>
        </w:rPr>
      </w:pPr>
    </w:p>
    <w:p w:rsidR="00464CCC" w:rsidRPr="00DC5906" w:rsidRDefault="00464CCC" w:rsidP="00464CCC">
      <w:pPr>
        <w:ind w:left="4140" w:right="424"/>
        <w:jc w:val="both"/>
        <w:rPr>
          <w:sz w:val="22"/>
          <w:szCs w:val="22"/>
        </w:rPr>
      </w:pPr>
    </w:p>
    <w:p w:rsidR="00464CCC" w:rsidRPr="00DC5906" w:rsidRDefault="00464CCC" w:rsidP="00464CCC">
      <w:pPr>
        <w:ind w:left="4140" w:right="424"/>
        <w:jc w:val="both"/>
        <w:rPr>
          <w:sz w:val="22"/>
          <w:szCs w:val="22"/>
        </w:rPr>
      </w:pPr>
    </w:p>
    <w:p w:rsidR="00464CCC" w:rsidRPr="00DC5906" w:rsidRDefault="00464CCC" w:rsidP="00464CCC">
      <w:pPr>
        <w:ind w:left="4140" w:right="424"/>
        <w:jc w:val="both"/>
        <w:rPr>
          <w:sz w:val="22"/>
          <w:szCs w:val="22"/>
        </w:rPr>
      </w:pPr>
    </w:p>
    <w:p w:rsidR="00464CCC" w:rsidRDefault="00464CCC" w:rsidP="00464CCC">
      <w:pPr>
        <w:ind w:left="4140" w:right="424"/>
        <w:jc w:val="both"/>
      </w:pPr>
    </w:p>
    <w:p w:rsidR="00464CCC" w:rsidRDefault="00464CCC" w:rsidP="00464CCC">
      <w:pPr>
        <w:ind w:left="4140" w:right="424"/>
        <w:jc w:val="both"/>
      </w:pPr>
    </w:p>
    <w:p w:rsidR="00464CCC" w:rsidRDefault="00464CCC" w:rsidP="00464CCC">
      <w:pPr>
        <w:ind w:left="4140" w:right="424"/>
        <w:jc w:val="both"/>
      </w:pPr>
    </w:p>
    <w:p w:rsidR="00464CCC" w:rsidRPr="005D7B08" w:rsidRDefault="00464CCC" w:rsidP="00464CCC">
      <w:pPr>
        <w:ind w:left="4140" w:right="424"/>
        <w:jc w:val="both"/>
        <w:rPr>
          <w:spacing w:val="-6"/>
          <w:sz w:val="22"/>
          <w:szCs w:val="22"/>
        </w:rPr>
      </w:pPr>
      <w:r w:rsidRPr="005D7B08">
        <w:rPr>
          <w:sz w:val="22"/>
          <w:szCs w:val="22"/>
        </w:rPr>
        <w:lastRenderedPageBreak/>
        <w:t>Приложение № 1 к Положению</w:t>
      </w:r>
      <w:r w:rsidRPr="005D7B08">
        <w:rPr>
          <w:spacing w:val="-6"/>
          <w:sz w:val="22"/>
          <w:szCs w:val="22"/>
        </w:rPr>
        <w:t xml:space="preserve"> </w:t>
      </w:r>
      <w:r w:rsidRPr="005D7B08">
        <w:rPr>
          <w:sz w:val="22"/>
          <w:szCs w:val="22"/>
        </w:rPr>
        <w:t xml:space="preserve">о порядке подготовки и аттестации работников организаций, являющихся членами Ассоциации </w:t>
      </w:r>
      <w:proofErr w:type="spellStart"/>
      <w:r w:rsidRPr="005D7B08">
        <w:rPr>
          <w:sz w:val="22"/>
          <w:szCs w:val="22"/>
        </w:rPr>
        <w:t>саморегулируемая</w:t>
      </w:r>
      <w:proofErr w:type="spellEnd"/>
      <w:r w:rsidRPr="005D7B08">
        <w:rPr>
          <w:sz w:val="22"/>
          <w:szCs w:val="22"/>
        </w:rPr>
        <w:t xml:space="preserve"> организация «Балтийск</w:t>
      </w:r>
      <w:r>
        <w:rPr>
          <w:sz w:val="22"/>
          <w:szCs w:val="22"/>
        </w:rPr>
        <w:t>ое объединение проектировщиков</w:t>
      </w:r>
      <w:r w:rsidRPr="005D7B08">
        <w:rPr>
          <w:sz w:val="22"/>
          <w:szCs w:val="22"/>
        </w:rPr>
        <w:t xml:space="preserve">», </w:t>
      </w:r>
      <w:r w:rsidRPr="005D7B08">
        <w:rPr>
          <w:bCs/>
          <w:sz w:val="22"/>
          <w:szCs w:val="22"/>
        </w:rPr>
        <w:t>подлежащих аттестации по правилам, установленным Федеральной службой по экологическому, технологическому и атомному надзору</w:t>
      </w:r>
    </w:p>
    <w:p w:rsidR="00464CCC" w:rsidRDefault="00464CCC" w:rsidP="00464CCC">
      <w:pPr>
        <w:jc w:val="center"/>
        <w:rPr>
          <w:b/>
          <w:bCs/>
        </w:rPr>
      </w:pPr>
    </w:p>
    <w:p w:rsidR="00464CCC" w:rsidRDefault="00464CCC" w:rsidP="00464CCC">
      <w:pPr>
        <w:jc w:val="center"/>
        <w:rPr>
          <w:b/>
          <w:bCs/>
          <w:sz w:val="22"/>
          <w:szCs w:val="22"/>
        </w:rPr>
      </w:pPr>
    </w:p>
    <w:p w:rsidR="00464CCC" w:rsidRPr="005D7B08" w:rsidRDefault="00464CCC" w:rsidP="00464CCC">
      <w:pPr>
        <w:jc w:val="center"/>
        <w:rPr>
          <w:sz w:val="22"/>
          <w:szCs w:val="22"/>
        </w:rPr>
      </w:pPr>
      <w:r w:rsidRPr="005D7B08">
        <w:rPr>
          <w:b/>
          <w:bCs/>
          <w:sz w:val="22"/>
          <w:szCs w:val="22"/>
        </w:rPr>
        <w:t>ФОРМА ПРОТОКОЛА</w:t>
      </w:r>
      <w:r w:rsidRPr="005D7B08">
        <w:rPr>
          <w:b/>
          <w:bCs/>
          <w:sz w:val="22"/>
          <w:szCs w:val="22"/>
        </w:rPr>
        <w:br/>
        <w:t>аттестационной комиссии</w:t>
      </w:r>
    </w:p>
    <w:p w:rsidR="00464CCC" w:rsidRPr="005D7B08" w:rsidRDefault="00464CCC" w:rsidP="00464CCC">
      <w:pPr>
        <w:spacing w:before="240" w:after="120"/>
        <w:jc w:val="center"/>
        <w:rPr>
          <w:sz w:val="22"/>
          <w:szCs w:val="22"/>
        </w:rPr>
      </w:pPr>
      <w:r w:rsidRPr="005D7B08">
        <w:rPr>
          <w:sz w:val="22"/>
          <w:szCs w:val="22"/>
        </w:rPr>
        <w:t>Аттестационная комиссия</w:t>
      </w:r>
    </w:p>
    <w:p w:rsidR="00464CCC" w:rsidRPr="005D7B08" w:rsidRDefault="00464CCC" w:rsidP="00464CCC">
      <w:pPr>
        <w:ind w:left="1134" w:right="1133"/>
        <w:jc w:val="center"/>
        <w:rPr>
          <w:sz w:val="22"/>
          <w:szCs w:val="22"/>
        </w:rPr>
      </w:pPr>
    </w:p>
    <w:p w:rsidR="00464CCC" w:rsidRPr="005D7B08" w:rsidRDefault="00464CCC" w:rsidP="00464CCC">
      <w:pPr>
        <w:pBdr>
          <w:top w:val="single" w:sz="4" w:space="1" w:color="auto"/>
        </w:pBdr>
        <w:spacing w:after="240"/>
        <w:ind w:left="1134" w:right="1134"/>
        <w:jc w:val="center"/>
        <w:rPr>
          <w:sz w:val="22"/>
          <w:szCs w:val="22"/>
        </w:rPr>
      </w:pPr>
      <w:r w:rsidRPr="005D7B08">
        <w:rPr>
          <w:sz w:val="22"/>
          <w:szCs w:val="22"/>
        </w:rPr>
        <w:t>(наименование аттестационной комиссии)</w:t>
      </w:r>
    </w:p>
    <w:tbl>
      <w:tblPr>
        <w:tblW w:w="0" w:type="auto"/>
        <w:jc w:val="center"/>
        <w:tblLayout w:type="fixed"/>
        <w:tblCellMar>
          <w:left w:w="28" w:type="dxa"/>
          <w:right w:w="28" w:type="dxa"/>
        </w:tblCellMar>
        <w:tblLook w:val="0000"/>
      </w:tblPr>
      <w:tblGrid>
        <w:gridCol w:w="1872"/>
        <w:gridCol w:w="851"/>
      </w:tblGrid>
      <w:tr w:rsidR="00464CCC" w:rsidRPr="005D7B08" w:rsidTr="007A288B">
        <w:trPr>
          <w:cantSplit/>
          <w:jc w:val="center"/>
        </w:trPr>
        <w:tc>
          <w:tcPr>
            <w:tcW w:w="1872" w:type="dxa"/>
            <w:tcBorders>
              <w:top w:val="nil"/>
              <w:left w:val="nil"/>
              <w:bottom w:val="nil"/>
              <w:right w:val="nil"/>
            </w:tcBorders>
            <w:vAlign w:val="bottom"/>
          </w:tcPr>
          <w:p w:rsidR="00464CCC" w:rsidRPr="005D7B08" w:rsidRDefault="00464CCC" w:rsidP="007A288B">
            <w:r w:rsidRPr="005D7B08">
              <w:rPr>
                <w:sz w:val="22"/>
                <w:szCs w:val="22"/>
              </w:rPr>
              <w:t>ПРОТОКОЛ №</w:t>
            </w:r>
          </w:p>
        </w:tc>
        <w:tc>
          <w:tcPr>
            <w:tcW w:w="851" w:type="dxa"/>
            <w:tcBorders>
              <w:top w:val="nil"/>
              <w:left w:val="nil"/>
              <w:bottom w:val="single" w:sz="4" w:space="0" w:color="auto"/>
              <w:right w:val="nil"/>
            </w:tcBorders>
            <w:vAlign w:val="bottom"/>
          </w:tcPr>
          <w:p w:rsidR="00464CCC" w:rsidRPr="005D7B08" w:rsidRDefault="00464CCC" w:rsidP="007A288B">
            <w:pPr>
              <w:jc w:val="center"/>
            </w:pPr>
          </w:p>
        </w:tc>
      </w:tr>
    </w:tbl>
    <w:p w:rsidR="00464CCC" w:rsidRPr="005D7B08" w:rsidRDefault="00464CCC" w:rsidP="00464CCC">
      <w:pPr>
        <w:spacing w:after="240"/>
        <w:rPr>
          <w:sz w:val="22"/>
          <w:szCs w:val="22"/>
        </w:rPr>
      </w:pPr>
    </w:p>
    <w:tbl>
      <w:tblPr>
        <w:tblW w:w="9384" w:type="dxa"/>
        <w:tblLayout w:type="fixed"/>
        <w:tblCellMar>
          <w:left w:w="28" w:type="dxa"/>
          <w:right w:w="28" w:type="dxa"/>
        </w:tblCellMar>
        <w:tblLook w:val="0000"/>
      </w:tblPr>
      <w:tblGrid>
        <w:gridCol w:w="198"/>
        <w:gridCol w:w="425"/>
        <w:gridCol w:w="256"/>
        <w:gridCol w:w="1418"/>
        <w:gridCol w:w="378"/>
        <w:gridCol w:w="378"/>
        <w:gridCol w:w="378"/>
        <w:gridCol w:w="4110"/>
        <w:gridCol w:w="1843"/>
      </w:tblGrid>
      <w:tr w:rsidR="00464CCC" w:rsidRPr="005D7B08" w:rsidTr="007A288B">
        <w:trPr>
          <w:cantSplit/>
        </w:trPr>
        <w:tc>
          <w:tcPr>
            <w:tcW w:w="198" w:type="dxa"/>
            <w:tcBorders>
              <w:top w:val="nil"/>
              <w:left w:val="nil"/>
              <w:bottom w:val="nil"/>
              <w:right w:val="nil"/>
            </w:tcBorders>
            <w:vAlign w:val="bottom"/>
          </w:tcPr>
          <w:p w:rsidR="00464CCC" w:rsidRPr="005D7B08" w:rsidRDefault="00464CCC" w:rsidP="007A288B">
            <w:pPr>
              <w:jc w:val="right"/>
            </w:pPr>
            <w:r w:rsidRPr="005D7B08">
              <w:rPr>
                <w:sz w:val="22"/>
                <w:szCs w:val="22"/>
              </w:rPr>
              <w:t>“</w:t>
            </w:r>
          </w:p>
        </w:tc>
        <w:tc>
          <w:tcPr>
            <w:tcW w:w="425" w:type="dxa"/>
            <w:tcBorders>
              <w:top w:val="nil"/>
              <w:left w:val="nil"/>
              <w:bottom w:val="single" w:sz="4" w:space="0" w:color="auto"/>
              <w:right w:val="nil"/>
            </w:tcBorders>
            <w:vAlign w:val="bottom"/>
          </w:tcPr>
          <w:p w:rsidR="00464CCC" w:rsidRPr="005D7B08" w:rsidRDefault="00464CCC" w:rsidP="007A288B">
            <w:pPr>
              <w:jc w:val="center"/>
            </w:pPr>
          </w:p>
        </w:tc>
        <w:tc>
          <w:tcPr>
            <w:tcW w:w="256" w:type="dxa"/>
            <w:tcBorders>
              <w:top w:val="nil"/>
              <w:left w:val="nil"/>
              <w:bottom w:val="nil"/>
              <w:right w:val="nil"/>
            </w:tcBorders>
            <w:vAlign w:val="bottom"/>
          </w:tcPr>
          <w:p w:rsidR="00464CCC" w:rsidRPr="005D7B08" w:rsidRDefault="00464CCC" w:rsidP="007A288B">
            <w:r w:rsidRPr="005D7B08">
              <w:rPr>
                <w:sz w:val="22"/>
                <w:szCs w:val="22"/>
              </w:rPr>
              <w:t>”</w:t>
            </w:r>
          </w:p>
        </w:tc>
        <w:tc>
          <w:tcPr>
            <w:tcW w:w="1418" w:type="dxa"/>
            <w:tcBorders>
              <w:top w:val="nil"/>
              <w:left w:val="nil"/>
              <w:bottom w:val="single" w:sz="4" w:space="0" w:color="auto"/>
              <w:right w:val="nil"/>
            </w:tcBorders>
            <w:vAlign w:val="bottom"/>
          </w:tcPr>
          <w:p w:rsidR="00464CCC" w:rsidRPr="005D7B08" w:rsidRDefault="00464CCC" w:rsidP="007A288B">
            <w:pPr>
              <w:jc w:val="center"/>
              <w:rPr>
                <w:lang w:val="en-US"/>
              </w:rPr>
            </w:pPr>
          </w:p>
        </w:tc>
        <w:tc>
          <w:tcPr>
            <w:tcW w:w="378" w:type="dxa"/>
            <w:tcBorders>
              <w:top w:val="nil"/>
              <w:left w:val="nil"/>
              <w:bottom w:val="nil"/>
              <w:right w:val="nil"/>
            </w:tcBorders>
            <w:vAlign w:val="bottom"/>
          </w:tcPr>
          <w:p w:rsidR="00464CCC" w:rsidRPr="005D7B08" w:rsidRDefault="00464CCC" w:rsidP="007A288B">
            <w:pPr>
              <w:jc w:val="right"/>
            </w:pPr>
            <w:r w:rsidRPr="005D7B08">
              <w:rPr>
                <w:sz w:val="22"/>
                <w:szCs w:val="22"/>
              </w:rPr>
              <w:t>20</w:t>
            </w:r>
          </w:p>
        </w:tc>
        <w:tc>
          <w:tcPr>
            <w:tcW w:w="378" w:type="dxa"/>
            <w:tcBorders>
              <w:top w:val="nil"/>
              <w:left w:val="nil"/>
              <w:bottom w:val="single" w:sz="4" w:space="0" w:color="auto"/>
              <w:right w:val="nil"/>
            </w:tcBorders>
            <w:vAlign w:val="bottom"/>
          </w:tcPr>
          <w:p w:rsidR="00464CCC" w:rsidRPr="005D7B08" w:rsidRDefault="00464CCC" w:rsidP="007A288B"/>
        </w:tc>
        <w:tc>
          <w:tcPr>
            <w:tcW w:w="378" w:type="dxa"/>
            <w:tcBorders>
              <w:top w:val="nil"/>
              <w:left w:val="nil"/>
              <w:bottom w:val="nil"/>
              <w:right w:val="nil"/>
            </w:tcBorders>
            <w:vAlign w:val="bottom"/>
          </w:tcPr>
          <w:p w:rsidR="00464CCC" w:rsidRPr="005D7B08" w:rsidRDefault="00464CCC" w:rsidP="007A288B">
            <w:pPr>
              <w:ind w:left="57"/>
            </w:pPr>
            <w:proofErr w:type="gramStart"/>
            <w:r w:rsidRPr="005D7B08">
              <w:rPr>
                <w:sz w:val="22"/>
                <w:szCs w:val="22"/>
              </w:rPr>
              <w:t>г</w:t>
            </w:r>
            <w:proofErr w:type="gramEnd"/>
            <w:r w:rsidRPr="005D7B08">
              <w:rPr>
                <w:sz w:val="22"/>
                <w:szCs w:val="22"/>
              </w:rPr>
              <w:t>.</w:t>
            </w:r>
          </w:p>
        </w:tc>
        <w:tc>
          <w:tcPr>
            <w:tcW w:w="4110" w:type="dxa"/>
            <w:tcBorders>
              <w:top w:val="nil"/>
              <w:left w:val="nil"/>
              <w:bottom w:val="nil"/>
              <w:right w:val="nil"/>
            </w:tcBorders>
          </w:tcPr>
          <w:p w:rsidR="00464CCC" w:rsidRPr="005D7B08" w:rsidRDefault="00464CCC" w:rsidP="007A288B">
            <w:pPr>
              <w:ind w:right="57"/>
              <w:jc w:val="right"/>
            </w:pPr>
            <w:proofErr w:type="gramStart"/>
            <w:r w:rsidRPr="005D7B08">
              <w:rPr>
                <w:sz w:val="22"/>
                <w:szCs w:val="22"/>
              </w:rPr>
              <w:t>г</w:t>
            </w:r>
            <w:proofErr w:type="gramEnd"/>
            <w:r w:rsidRPr="005D7B08">
              <w:rPr>
                <w:sz w:val="22"/>
                <w:szCs w:val="22"/>
              </w:rPr>
              <w:t>.</w:t>
            </w:r>
          </w:p>
        </w:tc>
        <w:tc>
          <w:tcPr>
            <w:tcW w:w="1843" w:type="dxa"/>
            <w:tcBorders>
              <w:top w:val="nil"/>
              <w:left w:val="nil"/>
              <w:bottom w:val="single" w:sz="4" w:space="0" w:color="auto"/>
              <w:right w:val="nil"/>
            </w:tcBorders>
          </w:tcPr>
          <w:p w:rsidR="00464CCC" w:rsidRPr="005D7B08" w:rsidRDefault="00464CCC" w:rsidP="007A288B">
            <w:pPr>
              <w:jc w:val="center"/>
            </w:pPr>
          </w:p>
        </w:tc>
      </w:tr>
    </w:tbl>
    <w:p w:rsidR="00464CCC" w:rsidRPr="005D7B08" w:rsidRDefault="00464CCC" w:rsidP="00464CCC">
      <w:pPr>
        <w:spacing w:before="240"/>
        <w:rPr>
          <w:sz w:val="22"/>
          <w:szCs w:val="22"/>
        </w:rPr>
      </w:pPr>
      <w:r w:rsidRPr="005D7B08">
        <w:rPr>
          <w:sz w:val="22"/>
          <w:szCs w:val="22"/>
        </w:rPr>
        <w:t xml:space="preserve">Председатель  </w:t>
      </w:r>
    </w:p>
    <w:p w:rsidR="00464CCC" w:rsidRPr="005D7B08" w:rsidRDefault="00464CCC" w:rsidP="00464CCC">
      <w:pPr>
        <w:pBdr>
          <w:top w:val="single" w:sz="4" w:space="1" w:color="auto"/>
        </w:pBdr>
        <w:ind w:left="1510"/>
        <w:jc w:val="center"/>
        <w:rPr>
          <w:sz w:val="22"/>
          <w:szCs w:val="22"/>
        </w:rPr>
      </w:pPr>
      <w:r w:rsidRPr="005D7B08">
        <w:rPr>
          <w:sz w:val="22"/>
          <w:szCs w:val="22"/>
        </w:rPr>
        <w:t>(должность, фамилия, инициалы)</w:t>
      </w:r>
    </w:p>
    <w:p w:rsidR="00464CCC" w:rsidRPr="005D7B08" w:rsidRDefault="00464CCC" w:rsidP="00464CCC">
      <w:pPr>
        <w:rPr>
          <w:sz w:val="22"/>
          <w:szCs w:val="22"/>
        </w:rPr>
      </w:pPr>
      <w:r w:rsidRPr="005D7B08">
        <w:rPr>
          <w:sz w:val="22"/>
          <w:szCs w:val="22"/>
        </w:rPr>
        <w:t>Члены комиссии:</w:t>
      </w:r>
    </w:p>
    <w:p w:rsidR="00464CCC" w:rsidRPr="005D7B08" w:rsidRDefault="00464CCC" w:rsidP="00464CCC">
      <w:pPr>
        <w:rPr>
          <w:sz w:val="22"/>
          <w:szCs w:val="22"/>
        </w:rPr>
      </w:pPr>
    </w:p>
    <w:p w:rsidR="00464CCC" w:rsidRPr="005D7B08" w:rsidRDefault="00464CCC" w:rsidP="00464CCC">
      <w:pPr>
        <w:pBdr>
          <w:top w:val="single" w:sz="4" w:space="1" w:color="auto"/>
        </w:pBdr>
        <w:jc w:val="center"/>
        <w:rPr>
          <w:sz w:val="22"/>
          <w:szCs w:val="22"/>
        </w:rPr>
      </w:pPr>
      <w:r w:rsidRPr="005D7B08">
        <w:rPr>
          <w:sz w:val="22"/>
          <w:szCs w:val="22"/>
        </w:rPr>
        <w:t>(должность, фамилия, инициалы)</w:t>
      </w:r>
    </w:p>
    <w:p w:rsidR="00464CCC" w:rsidRPr="005D7B08" w:rsidRDefault="00464CCC" w:rsidP="00464CCC">
      <w:pPr>
        <w:rPr>
          <w:sz w:val="22"/>
          <w:szCs w:val="22"/>
        </w:rPr>
      </w:pPr>
    </w:p>
    <w:p w:rsidR="00464CCC" w:rsidRPr="005D7B08" w:rsidRDefault="00464CCC" w:rsidP="00464CCC">
      <w:pPr>
        <w:pBdr>
          <w:top w:val="single" w:sz="4" w:space="1" w:color="auto"/>
        </w:pBdr>
        <w:jc w:val="center"/>
        <w:rPr>
          <w:sz w:val="22"/>
          <w:szCs w:val="22"/>
        </w:rPr>
      </w:pPr>
      <w:r w:rsidRPr="005D7B08">
        <w:rPr>
          <w:sz w:val="22"/>
          <w:szCs w:val="22"/>
        </w:rPr>
        <w:t>(должность, фамилия, инициалы)</w:t>
      </w:r>
    </w:p>
    <w:p w:rsidR="00464CCC" w:rsidRPr="005D7B08" w:rsidRDefault="00464CCC" w:rsidP="00464CCC">
      <w:pPr>
        <w:rPr>
          <w:sz w:val="22"/>
          <w:szCs w:val="22"/>
        </w:rPr>
      </w:pPr>
    </w:p>
    <w:p w:rsidR="00464CCC" w:rsidRPr="005D7B08" w:rsidRDefault="00464CCC" w:rsidP="00464CCC">
      <w:pPr>
        <w:pBdr>
          <w:top w:val="single" w:sz="4" w:space="1" w:color="auto"/>
        </w:pBdr>
        <w:jc w:val="center"/>
        <w:rPr>
          <w:sz w:val="22"/>
          <w:szCs w:val="22"/>
        </w:rPr>
      </w:pPr>
      <w:r w:rsidRPr="005D7B08">
        <w:rPr>
          <w:sz w:val="22"/>
          <w:szCs w:val="22"/>
        </w:rPr>
        <w:t>(должность, фамилия, инициалы)</w:t>
      </w:r>
    </w:p>
    <w:p w:rsidR="00464CCC" w:rsidRPr="005D7B08" w:rsidRDefault="00464CCC" w:rsidP="00464CCC">
      <w:pPr>
        <w:spacing w:before="240"/>
        <w:rPr>
          <w:sz w:val="22"/>
          <w:szCs w:val="22"/>
        </w:rPr>
      </w:pPr>
      <w:r w:rsidRPr="005D7B08">
        <w:rPr>
          <w:sz w:val="22"/>
          <w:szCs w:val="22"/>
        </w:rPr>
        <w:t>Проведена проверка знаний руководителей и специалистов</w:t>
      </w:r>
    </w:p>
    <w:p w:rsidR="00464CCC" w:rsidRPr="005D7B08" w:rsidRDefault="00464CCC" w:rsidP="00464CCC">
      <w:pPr>
        <w:rPr>
          <w:sz w:val="22"/>
          <w:szCs w:val="22"/>
        </w:rPr>
      </w:pPr>
    </w:p>
    <w:p w:rsidR="00464CCC" w:rsidRPr="005D7B08" w:rsidRDefault="00464CCC" w:rsidP="00464CCC">
      <w:pPr>
        <w:pBdr>
          <w:top w:val="single" w:sz="4" w:space="1" w:color="auto"/>
        </w:pBdr>
        <w:jc w:val="center"/>
        <w:rPr>
          <w:sz w:val="22"/>
          <w:szCs w:val="22"/>
        </w:rPr>
      </w:pPr>
      <w:r w:rsidRPr="005D7B08">
        <w:rPr>
          <w:sz w:val="22"/>
          <w:szCs w:val="22"/>
        </w:rPr>
        <w:t>(наименование организации)</w:t>
      </w:r>
    </w:p>
    <w:p w:rsidR="00464CCC" w:rsidRPr="005D7B08" w:rsidRDefault="00464CCC" w:rsidP="00464CCC">
      <w:pPr>
        <w:rPr>
          <w:sz w:val="22"/>
          <w:szCs w:val="22"/>
        </w:rPr>
      </w:pPr>
      <w:r w:rsidRPr="005D7B08">
        <w:rPr>
          <w:sz w:val="22"/>
          <w:szCs w:val="22"/>
        </w:rPr>
        <w:t>в объеме, соответствующем должностным обязанностям.</w:t>
      </w:r>
    </w:p>
    <w:p w:rsidR="00464CCC" w:rsidRPr="005D7B08" w:rsidRDefault="00464CCC" w:rsidP="00464CCC">
      <w:pPr>
        <w:rPr>
          <w:sz w:val="22"/>
          <w:szCs w:val="22"/>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1871"/>
        <w:gridCol w:w="1871"/>
        <w:gridCol w:w="1871"/>
        <w:gridCol w:w="1021"/>
        <w:gridCol w:w="1021"/>
        <w:gridCol w:w="1021"/>
        <w:gridCol w:w="566"/>
      </w:tblGrid>
      <w:tr w:rsidR="00464CCC" w:rsidRPr="005D7B08" w:rsidTr="007A288B">
        <w:trPr>
          <w:cantSplit/>
        </w:trPr>
        <w:tc>
          <w:tcPr>
            <w:tcW w:w="567" w:type="dxa"/>
            <w:vMerge w:val="restart"/>
          </w:tcPr>
          <w:p w:rsidR="00464CCC" w:rsidRPr="005D7B08" w:rsidRDefault="00464CCC" w:rsidP="007A288B">
            <w:pPr>
              <w:jc w:val="center"/>
            </w:pPr>
            <w:r w:rsidRPr="005D7B08">
              <w:rPr>
                <w:sz w:val="22"/>
                <w:szCs w:val="22"/>
              </w:rPr>
              <w:t xml:space="preserve">№ </w:t>
            </w:r>
            <w:proofErr w:type="spellStart"/>
            <w:proofErr w:type="gramStart"/>
            <w:r w:rsidRPr="005D7B08">
              <w:rPr>
                <w:sz w:val="22"/>
                <w:szCs w:val="22"/>
              </w:rPr>
              <w:t>п</w:t>
            </w:r>
            <w:proofErr w:type="spellEnd"/>
            <w:proofErr w:type="gramEnd"/>
            <w:r w:rsidRPr="005D7B08">
              <w:rPr>
                <w:sz w:val="22"/>
                <w:szCs w:val="22"/>
              </w:rPr>
              <w:t>/</w:t>
            </w:r>
            <w:proofErr w:type="spellStart"/>
            <w:r w:rsidRPr="005D7B08">
              <w:rPr>
                <w:sz w:val="22"/>
                <w:szCs w:val="22"/>
              </w:rPr>
              <w:t>п</w:t>
            </w:r>
            <w:proofErr w:type="spellEnd"/>
          </w:p>
        </w:tc>
        <w:tc>
          <w:tcPr>
            <w:tcW w:w="1871" w:type="dxa"/>
            <w:vMerge w:val="restart"/>
          </w:tcPr>
          <w:p w:rsidR="00464CCC" w:rsidRPr="005D7B08" w:rsidRDefault="00464CCC" w:rsidP="007A288B">
            <w:pPr>
              <w:jc w:val="center"/>
            </w:pPr>
            <w:r w:rsidRPr="005D7B08">
              <w:rPr>
                <w:sz w:val="22"/>
                <w:szCs w:val="22"/>
              </w:rPr>
              <w:t>Фамилия, имя, отчество</w:t>
            </w:r>
          </w:p>
        </w:tc>
        <w:tc>
          <w:tcPr>
            <w:tcW w:w="1871" w:type="dxa"/>
            <w:vMerge w:val="restart"/>
          </w:tcPr>
          <w:p w:rsidR="00464CCC" w:rsidRPr="005D7B08" w:rsidRDefault="00464CCC" w:rsidP="007A288B">
            <w:pPr>
              <w:jc w:val="center"/>
            </w:pPr>
            <w:r w:rsidRPr="005D7B08">
              <w:rPr>
                <w:sz w:val="22"/>
                <w:szCs w:val="22"/>
              </w:rPr>
              <w:t>Должность</w:t>
            </w:r>
          </w:p>
        </w:tc>
        <w:tc>
          <w:tcPr>
            <w:tcW w:w="1871" w:type="dxa"/>
            <w:vMerge w:val="restart"/>
          </w:tcPr>
          <w:p w:rsidR="00464CCC" w:rsidRPr="005D7B08" w:rsidRDefault="00464CCC" w:rsidP="007A288B">
            <w:pPr>
              <w:jc w:val="center"/>
            </w:pPr>
            <w:r w:rsidRPr="005D7B08">
              <w:rPr>
                <w:sz w:val="22"/>
                <w:szCs w:val="22"/>
              </w:rPr>
              <w:t>Причина проверки знаний</w:t>
            </w:r>
          </w:p>
        </w:tc>
        <w:tc>
          <w:tcPr>
            <w:tcW w:w="3629" w:type="dxa"/>
            <w:gridSpan w:val="4"/>
          </w:tcPr>
          <w:p w:rsidR="00464CCC" w:rsidRPr="005D7B08" w:rsidRDefault="00464CCC" w:rsidP="007A288B">
            <w:pPr>
              <w:jc w:val="center"/>
            </w:pPr>
            <w:r w:rsidRPr="005D7B08">
              <w:rPr>
                <w:sz w:val="22"/>
                <w:szCs w:val="22"/>
              </w:rPr>
              <w:t>Результаты проверки знаний</w:t>
            </w:r>
          </w:p>
        </w:tc>
      </w:tr>
      <w:tr w:rsidR="00464CCC" w:rsidRPr="005D7B08" w:rsidTr="007A288B">
        <w:trPr>
          <w:cantSplit/>
        </w:trPr>
        <w:tc>
          <w:tcPr>
            <w:tcW w:w="567" w:type="dxa"/>
            <w:vMerge/>
          </w:tcPr>
          <w:p w:rsidR="00464CCC" w:rsidRPr="005D7B08" w:rsidRDefault="00464CCC" w:rsidP="007A288B">
            <w:pPr>
              <w:jc w:val="center"/>
            </w:pPr>
          </w:p>
        </w:tc>
        <w:tc>
          <w:tcPr>
            <w:tcW w:w="1871" w:type="dxa"/>
            <w:vMerge/>
          </w:tcPr>
          <w:p w:rsidR="00464CCC" w:rsidRPr="005D7B08" w:rsidRDefault="00464CCC" w:rsidP="007A288B">
            <w:pPr>
              <w:jc w:val="center"/>
            </w:pPr>
          </w:p>
        </w:tc>
        <w:tc>
          <w:tcPr>
            <w:tcW w:w="1871" w:type="dxa"/>
            <w:vMerge/>
          </w:tcPr>
          <w:p w:rsidR="00464CCC" w:rsidRPr="005D7B08" w:rsidRDefault="00464CCC" w:rsidP="007A288B">
            <w:pPr>
              <w:jc w:val="center"/>
            </w:pPr>
          </w:p>
        </w:tc>
        <w:tc>
          <w:tcPr>
            <w:tcW w:w="1871" w:type="dxa"/>
            <w:vMerge/>
          </w:tcPr>
          <w:p w:rsidR="00464CCC" w:rsidRPr="005D7B08" w:rsidRDefault="00464CCC" w:rsidP="007A288B">
            <w:pPr>
              <w:jc w:val="center"/>
            </w:pPr>
          </w:p>
        </w:tc>
        <w:tc>
          <w:tcPr>
            <w:tcW w:w="3629" w:type="dxa"/>
            <w:gridSpan w:val="4"/>
          </w:tcPr>
          <w:p w:rsidR="00464CCC" w:rsidRPr="005D7B08" w:rsidRDefault="00464CCC" w:rsidP="007A288B">
            <w:pPr>
              <w:jc w:val="center"/>
            </w:pPr>
            <w:r w:rsidRPr="005D7B08">
              <w:rPr>
                <w:sz w:val="22"/>
                <w:szCs w:val="22"/>
              </w:rPr>
              <w:t>Области аттестации</w:t>
            </w:r>
            <w:r>
              <w:rPr>
                <w:sz w:val="22"/>
                <w:szCs w:val="22"/>
              </w:rPr>
              <w:t>*</w:t>
            </w:r>
            <w:r w:rsidRPr="005D7B08">
              <w:rPr>
                <w:sz w:val="22"/>
                <w:szCs w:val="22"/>
              </w:rPr>
              <w:t> </w:t>
            </w:r>
          </w:p>
        </w:tc>
      </w:tr>
      <w:tr w:rsidR="00464CCC" w:rsidRPr="005D7B08" w:rsidTr="007A288B">
        <w:trPr>
          <w:cantSplit/>
        </w:trPr>
        <w:tc>
          <w:tcPr>
            <w:tcW w:w="567" w:type="dxa"/>
          </w:tcPr>
          <w:p w:rsidR="00464CCC" w:rsidRPr="005D7B08" w:rsidRDefault="00464CCC" w:rsidP="007A288B">
            <w:pPr>
              <w:jc w:val="center"/>
            </w:pPr>
          </w:p>
        </w:tc>
        <w:tc>
          <w:tcPr>
            <w:tcW w:w="1871" w:type="dxa"/>
          </w:tcPr>
          <w:p w:rsidR="00464CCC" w:rsidRPr="005D7B08" w:rsidRDefault="00464CCC" w:rsidP="007A288B">
            <w:pPr>
              <w:jc w:val="center"/>
            </w:pPr>
          </w:p>
        </w:tc>
        <w:tc>
          <w:tcPr>
            <w:tcW w:w="1871" w:type="dxa"/>
          </w:tcPr>
          <w:p w:rsidR="00464CCC" w:rsidRPr="005D7B08" w:rsidRDefault="00464CCC" w:rsidP="007A288B">
            <w:pPr>
              <w:jc w:val="center"/>
            </w:pPr>
          </w:p>
        </w:tc>
        <w:tc>
          <w:tcPr>
            <w:tcW w:w="1871" w:type="dxa"/>
          </w:tcPr>
          <w:p w:rsidR="00464CCC" w:rsidRPr="005D7B08" w:rsidRDefault="00464CCC" w:rsidP="007A288B">
            <w:pPr>
              <w:jc w:val="center"/>
            </w:pPr>
          </w:p>
        </w:tc>
        <w:tc>
          <w:tcPr>
            <w:tcW w:w="1021" w:type="dxa"/>
          </w:tcPr>
          <w:p w:rsidR="00464CCC" w:rsidRPr="005D7B08" w:rsidRDefault="00464CCC" w:rsidP="007A288B">
            <w:pPr>
              <w:jc w:val="center"/>
            </w:pPr>
            <w:r w:rsidRPr="005D7B08">
              <w:rPr>
                <w:sz w:val="22"/>
                <w:szCs w:val="22"/>
              </w:rPr>
              <w:t>А</w:t>
            </w:r>
          </w:p>
        </w:tc>
        <w:tc>
          <w:tcPr>
            <w:tcW w:w="1021" w:type="dxa"/>
          </w:tcPr>
          <w:p w:rsidR="00464CCC" w:rsidRPr="005D7B08" w:rsidRDefault="00464CCC" w:rsidP="007A288B">
            <w:pPr>
              <w:jc w:val="center"/>
            </w:pPr>
            <w:r w:rsidRPr="005D7B08">
              <w:rPr>
                <w:sz w:val="22"/>
                <w:szCs w:val="22"/>
              </w:rPr>
              <w:t>Б</w:t>
            </w:r>
          </w:p>
        </w:tc>
        <w:tc>
          <w:tcPr>
            <w:tcW w:w="1021" w:type="dxa"/>
          </w:tcPr>
          <w:p w:rsidR="00464CCC" w:rsidRPr="005D7B08" w:rsidRDefault="00464CCC" w:rsidP="007A288B">
            <w:pPr>
              <w:jc w:val="center"/>
            </w:pPr>
            <w:r w:rsidRPr="005D7B08">
              <w:rPr>
                <w:sz w:val="22"/>
                <w:szCs w:val="22"/>
              </w:rPr>
              <w:t>Г</w:t>
            </w:r>
          </w:p>
        </w:tc>
        <w:tc>
          <w:tcPr>
            <w:tcW w:w="566" w:type="dxa"/>
          </w:tcPr>
          <w:p w:rsidR="00464CCC" w:rsidRPr="005D7B08" w:rsidRDefault="00464CCC" w:rsidP="007A288B">
            <w:pPr>
              <w:jc w:val="center"/>
            </w:pPr>
            <w:r w:rsidRPr="005D7B08">
              <w:rPr>
                <w:sz w:val="22"/>
                <w:szCs w:val="22"/>
              </w:rPr>
              <w:t>Д</w:t>
            </w:r>
          </w:p>
        </w:tc>
      </w:tr>
      <w:tr w:rsidR="00464CCC" w:rsidRPr="005D7B08" w:rsidTr="007A288B">
        <w:tc>
          <w:tcPr>
            <w:tcW w:w="567" w:type="dxa"/>
          </w:tcPr>
          <w:p w:rsidR="00464CCC" w:rsidRPr="005D7B08" w:rsidRDefault="00464CCC" w:rsidP="007A288B">
            <w:pPr>
              <w:jc w:val="center"/>
            </w:pPr>
          </w:p>
        </w:tc>
        <w:tc>
          <w:tcPr>
            <w:tcW w:w="1871" w:type="dxa"/>
          </w:tcPr>
          <w:p w:rsidR="00464CCC" w:rsidRPr="005D7B08" w:rsidRDefault="00464CCC" w:rsidP="007A288B"/>
        </w:tc>
        <w:tc>
          <w:tcPr>
            <w:tcW w:w="1871" w:type="dxa"/>
          </w:tcPr>
          <w:p w:rsidR="00464CCC" w:rsidRPr="005D7B08" w:rsidRDefault="00464CCC" w:rsidP="007A288B"/>
        </w:tc>
        <w:tc>
          <w:tcPr>
            <w:tcW w:w="1871" w:type="dxa"/>
          </w:tcPr>
          <w:p w:rsidR="00464CCC" w:rsidRPr="005D7B08" w:rsidRDefault="00464CCC" w:rsidP="007A288B"/>
        </w:tc>
        <w:tc>
          <w:tcPr>
            <w:tcW w:w="1021" w:type="dxa"/>
          </w:tcPr>
          <w:p w:rsidR="00464CCC" w:rsidRPr="005D7B08" w:rsidRDefault="00464CCC" w:rsidP="007A288B">
            <w:pPr>
              <w:jc w:val="center"/>
            </w:pPr>
          </w:p>
        </w:tc>
        <w:tc>
          <w:tcPr>
            <w:tcW w:w="1021" w:type="dxa"/>
          </w:tcPr>
          <w:p w:rsidR="00464CCC" w:rsidRPr="005D7B08" w:rsidRDefault="00464CCC" w:rsidP="007A288B">
            <w:pPr>
              <w:jc w:val="center"/>
            </w:pPr>
          </w:p>
        </w:tc>
        <w:tc>
          <w:tcPr>
            <w:tcW w:w="1021" w:type="dxa"/>
          </w:tcPr>
          <w:p w:rsidR="00464CCC" w:rsidRPr="005D7B08" w:rsidRDefault="00464CCC" w:rsidP="007A288B">
            <w:pPr>
              <w:jc w:val="center"/>
            </w:pPr>
          </w:p>
        </w:tc>
        <w:tc>
          <w:tcPr>
            <w:tcW w:w="566" w:type="dxa"/>
          </w:tcPr>
          <w:p w:rsidR="00464CCC" w:rsidRPr="005D7B08" w:rsidRDefault="00464CCC" w:rsidP="007A288B">
            <w:pPr>
              <w:jc w:val="center"/>
            </w:pPr>
          </w:p>
        </w:tc>
      </w:tr>
      <w:tr w:rsidR="00464CCC" w:rsidRPr="005D7B08" w:rsidTr="007A288B">
        <w:tc>
          <w:tcPr>
            <w:tcW w:w="567" w:type="dxa"/>
          </w:tcPr>
          <w:p w:rsidR="00464CCC" w:rsidRPr="005D7B08" w:rsidRDefault="00464CCC" w:rsidP="007A288B">
            <w:pPr>
              <w:jc w:val="center"/>
            </w:pPr>
          </w:p>
        </w:tc>
        <w:tc>
          <w:tcPr>
            <w:tcW w:w="1871" w:type="dxa"/>
          </w:tcPr>
          <w:p w:rsidR="00464CCC" w:rsidRPr="005D7B08" w:rsidRDefault="00464CCC" w:rsidP="007A288B"/>
        </w:tc>
        <w:tc>
          <w:tcPr>
            <w:tcW w:w="1871" w:type="dxa"/>
          </w:tcPr>
          <w:p w:rsidR="00464CCC" w:rsidRPr="005D7B08" w:rsidRDefault="00464CCC" w:rsidP="007A288B"/>
        </w:tc>
        <w:tc>
          <w:tcPr>
            <w:tcW w:w="1871" w:type="dxa"/>
          </w:tcPr>
          <w:p w:rsidR="00464CCC" w:rsidRPr="005D7B08" w:rsidRDefault="00464CCC" w:rsidP="007A288B"/>
        </w:tc>
        <w:tc>
          <w:tcPr>
            <w:tcW w:w="1021" w:type="dxa"/>
          </w:tcPr>
          <w:p w:rsidR="00464CCC" w:rsidRPr="005D7B08" w:rsidRDefault="00464CCC" w:rsidP="007A288B">
            <w:pPr>
              <w:jc w:val="center"/>
            </w:pPr>
          </w:p>
        </w:tc>
        <w:tc>
          <w:tcPr>
            <w:tcW w:w="1021" w:type="dxa"/>
          </w:tcPr>
          <w:p w:rsidR="00464CCC" w:rsidRPr="005D7B08" w:rsidRDefault="00464CCC" w:rsidP="007A288B">
            <w:pPr>
              <w:jc w:val="center"/>
            </w:pPr>
          </w:p>
        </w:tc>
        <w:tc>
          <w:tcPr>
            <w:tcW w:w="1021" w:type="dxa"/>
          </w:tcPr>
          <w:p w:rsidR="00464CCC" w:rsidRPr="005D7B08" w:rsidRDefault="00464CCC" w:rsidP="007A288B">
            <w:pPr>
              <w:jc w:val="center"/>
            </w:pPr>
          </w:p>
        </w:tc>
        <w:tc>
          <w:tcPr>
            <w:tcW w:w="566" w:type="dxa"/>
          </w:tcPr>
          <w:p w:rsidR="00464CCC" w:rsidRPr="005D7B08" w:rsidRDefault="00464CCC" w:rsidP="007A288B">
            <w:pPr>
              <w:jc w:val="center"/>
            </w:pPr>
          </w:p>
        </w:tc>
      </w:tr>
      <w:tr w:rsidR="00464CCC" w:rsidRPr="005D7B08" w:rsidTr="007A288B">
        <w:tc>
          <w:tcPr>
            <w:tcW w:w="567" w:type="dxa"/>
          </w:tcPr>
          <w:p w:rsidR="00464CCC" w:rsidRPr="005D7B08" w:rsidRDefault="00464CCC" w:rsidP="007A288B">
            <w:pPr>
              <w:jc w:val="center"/>
            </w:pPr>
          </w:p>
        </w:tc>
        <w:tc>
          <w:tcPr>
            <w:tcW w:w="1871" w:type="dxa"/>
          </w:tcPr>
          <w:p w:rsidR="00464CCC" w:rsidRPr="005D7B08" w:rsidRDefault="00464CCC" w:rsidP="007A288B"/>
        </w:tc>
        <w:tc>
          <w:tcPr>
            <w:tcW w:w="1871" w:type="dxa"/>
          </w:tcPr>
          <w:p w:rsidR="00464CCC" w:rsidRPr="005D7B08" w:rsidRDefault="00464CCC" w:rsidP="007A288B"/>
        </w:tc>
        <w:tc>
          <w:tcPr>
            <w:tcW w:w="1871" w:type="dxa"/>
          </w:tcPr>
          <w:p w:rsidR="00464CCC" w:rsidRPr="005D7B08" w:rsidRDefault="00464CCC" w:rsidP="007A288B"/>
        </w:tc>
        <w:tc>
          <w:tcPr>
            <w:tcW w:w="1021" w:type="dxa"/>
          </w:tcPr>
          <w:p w:rsidR="00464CCC" w:rsidRPr="005D7B08" w:rsidRDefault="00464CCC" w:rsidP="007A288B">
            <w:pPr>
              <w:jc w:val="center"/>
            </w:pPr>
          </w:p>
        </w:tc>
        <w:tc>
          <w:tcPr>
            <w:tcW w:w="1021" w:type="dxa"/>
          </w:tcPr>
          <w:p w:rsidR="00464CCC" w:rsidRPr="005D7B08" w:rsidRDefault="00464CCC" w:rsidP="007A288B">
            <w:pPr>
              <w:jc w:val="center"/>
            </w:pPr>
          </w:p>
        </w:tc>
        <w:tc>
          <w:tcPr>
            <w:tcW w:w="1021" w:type="dxa"/>
          </w:tcPr>
          <w:p w:rsidR="00464CCC" w:rsidRPr="005D7B08" w:rsidRDefault="00464CCC" w:rsidP="007A288B">
            <w:pPr>
              <w:jc w:val="center"/>
            </w:pPr>
          </w:p>
        </w:tc>
        <w:tc>
          <w:tcPr>
            <w:tcW w:w="566" w:type="dxa"/>
          </w:tcPr>
          <w:p w:rsidR="00464CCC" w:rsidRPr="005D7B08" w:rsidRDefault="00464CCC" w:rsidP="007A288B">
            <w:pPr>
              <w:jc w:val="center"/>
            </w:pPr>
          </w:p>
        </w:tc>
      </w:tr>
    </w:tbl>
    <w:p w:rsidR="00464CCC" w:rsidRPr="005D7B08" w:rsidRDefault="00464CCC" w:rsidP="00464CCC">
      <w:pPr>
        <w:rPr>
          <w:sz w:val="22"/>
          <w:szCs w:val="22"/>
        </w:rPr>
      </w:pPr>
    </w:p>
    <w:tbl>
      <w:tblPr>
        <w:tblW w:w="9809" w:type="dxa"/>
        <w:tblLayout w:type="fixed"/>
        <w:tblCellMar>
          <w:left w:w="28" w:type="dxa"/>
          <w:right w:w="28" w:type="dxa"/>
        </w:tblCellMar>
        <w:tblLook w:val="0000"/>
      </w:tblPr>
      <w:tblGrid>
        <w:gridCol w:w="3119"/>
        <w:gridCol w:w="3686"/>
        <w:gridCol w:w="170"/>
        <w:gridCol w:w="2551"/>
        <w:gridCol w:w="283"/>
      </w:tblGrid>
      <w:tr w:rsidR="00464CCC" w:rsidRPr="005D7B08" w:rsidTr="007A288B">
        <w:trPr>
          <w:cantSplit/>
        </w:trPr>
        <w:tc>
          <w:tcPr>
            <w:tcW w:w="3119" w:type="dxa"/>
            <w:vAlign w:val="bottom"/>
          </w:tcPr>
          <w:p w:rsidR="00464CCC" w:rsidRPr="005D7B08" w:rsidRDefault="00464CCC" w:rsidP="007A288B">
            <w:r w:rsidRPr="005D7B08">
              <w:rPr>
                <w:sz w:val="22"/>
                <w:szCs w:val="22"/>
              </w:rPr>
              <w:t>Председатель</w:t>
            </w:r>
          </w:p>
        </w:tc>
        <w:tc>
          <w:tcPr>
            <w:tcW w:w="3686" w:type="dxa"/>
            <w:vAlign w:val="bottom"/>
          </w:tcPr>
          <w:p w:rsidR="00464CCC" w:rsidRPr="005D7B08" w:rsidRDefault="00464CCC" w:rsidP="007A288B">
            <w:pPr>
              <w:jc w:val="center"/>
            </w:pPr>
          </w:p>
        </w:tc>
        <w:tc>
          <w:tcPr>
            <w:tcW w:w="170" w:type="dxa"/>
            <w:vAlign w:val="bottom"/>
          </w:tcPr>
          <w:p w:rsidR="00464CCC" w:rsidRPr="005D7B08" w:rsidRDefault="00464CCC" w:rsidP="007A288B">
            <w:pPr>
              <w:jc w:val="right"/>
            </w:pPr>
            <w:r w:rsidRPr="005D7B08">
              <w:rPr>
                <w:sz w:val="22"/>
                <w:szCs w:val="22"/>
              </w:rPr>
              <w:t>(</w:t>
            </w:r>
          </w:p>
        </w:tc>
        <w:tc>
          <w:tcPr>
            <w:tcW w:w="2551" w:type="dxa"/>
            <w:vAlign w:val="bottom"/>
          </w:tcPr>
          <w:p w:rsidR="00464CCC" w:rsidRPr="005D7B08" w:rsidRDefault="00464CCC" w:rsidP="007A288B">
            <w:pPr>
              <w:jc w:val="center"/>
            </w:pPr>
          </w:p>
        </w:tc>
        <w:tc>
          <w:tcPr>
            <w:tcW w:w="283" w:type="dxa"/>
          </w:tcPr>
          <w:p w:rsidR="00464CCC" w:rsidRPr="005D7B08" w:rsidRDefault="00464CCC" w:rsidP="007A288B">
            <w:r w:rsidRPr="005D7B08">
              <w:rPr>
                <w:sz w:val="22"/>
                <w:szCs w:val="22"/>
              </w:rPr>
              <w:t>)</w:t>
            </w:r>
          </w:p>
        </w:tc>
      </w:tr>
    </w:tbl>
    <w:p w:rsidR="00464CCC" w:rsidRPr="005D7B08" w:rsidRDefault="00464CCC" w:rsidP="00464CCC">
      <w:pPr>
        <w:spacing w:after="240"/>
        <w:rPr>
          <w:sz w:val="22"/>
          <w:szCs w:val="22"/>
        </w:rPr>
      </w:pPr>
    </w:p>
    <w:tbl>
      <w:tblPr>
        <w:tblW w:w="9809" w:type="dxa"/>
        <w:tblLayout w:type="fixed"/>
        <w:tblCellMar>
          <w:left w:w="28" w:type="dxa"/>
          <w:right w:w="28" w:type="dxa"/>
        </w:tblCellMar>
        <w:tblLook w:val="0000"/>
      </w:tblPr>
      <w:tblGrid>
        <w:gridCol w:w="3119"/>
        <w:gridCol w:w="3686"/>
        <w:gridCol w:w="170"/>
        <w:gridCol w:w="2551"/>
        <w:gridCol w:w="283"/>
      </w:tblGrid>
      <w:tr w:rsidR="00464CCC" w:rsidRPr="005D7B08" w:rsidTr="007A288B">
        <w:trPr>
          <w:cantSplit/>
        </w:trPr>
        <w:tc>
          <w:tcPr>
            <w:tcW w:w="3119" w:type="dxa"/>
            <w:vAlign w:val="bottom"/>
          </w:tcPr>
          <w:p w:rsidR="00464CCC" w:rsidRPr="005D7B08" w:rsidRDefault="00464CCC" w:rsidP="007A288B">
            <w:r w:rsidRPr="005D7B08">
              <w:rPr>
                <w:sz w:val="22"/>
                <w:szCs w:val="22"/>
              </w:rPr>
              <w:t>Члены комиссии</w:t>
            </w:r>
          </w:p>
        </w:tc>
        <w:tc>
          <w:tcPr>
            <w:tcW w:w="3686" w:type="dxa"/>
            <w:vAlign w:val="bottom"/>
          </w:tcPr>
          <w:p w:rsidR="00464CCC" w:rsidRPr="005D7B08" w:rsidRDefault="00464CCC" w:rsidP="007A288B">
            <w:pPr>
              <w:jc w:val="center"/>
            </w:pPr>
          </w:p>
        </w:tc>
        <w:tc>
          <w:tcPr>
            <w:tcW w:w="170" w:type="dxa"/>
            <w:vAlign w:val="bottom"/>
          </w:tcPr>
          <w:p w:rsidR="00464CCC" w:rsidRPr="005D7B08" w:rsidRDefault="00464CCC" w:rsidP="007A288B">
            <w:pPr>
              <w:jc w:val="right"/>
            </w:pPr>
            <w:r w:rsidRPr="005D7B08">
              <w:rPr>
                <w:sz w:val="22"/>
                <w:szCs w:val="22"/>
              </w:rPr>
              <w:t>(</w:t>
            </w:r>
          </w:p>
        </w:tc>
        <w:tc>
          <w:tcPr>
            <w:tcW w:w="2551" w:type="dxa"/>
            <w:vAlign w:val="bottom"/>
          </w:tcPr>
          <w:p w:rsidR="00464CCC" w:rsidRPr="005D7B08" w:rsidRDefault="00464CCC" w:rsidP="007A288B">
            <w:pPr>
              <w:jc w:val="center"/>
            </w:pPr>
          </w:p>
        </w:tc>
        <w:tc>
          <w:tcPr>
            <w:tcW w:w="283" w:type="dxa"/>
          </w:tcPr>
          <w:p w:rsidR="00464CCC" w:rsidRPr="005D7B08" w:rsidRDefault="00464CCC" w:rsidP="007A288B">
            <w:r w:rsidRPr="005D7B08">
              <w:rPr>
                <w:sz w:val="22"/>
                <w:szCs w:val="22"/>
              </w:rPr>
              <w:t>)</w:t>
            </w:r>
          </w:p>
        </w:tc>
      </w:tr>
      <w:tr w:rsidR="00464CCC" w:rsidRPr="005D7B08" w:rsidTr="007A288B">
        <w:trPr>
          <w:cantSplit/>
        </w:trPr>
        <w:tc>
          <w:tcPr>
            <w:tcW w:w="3119" w:type="dxa"/>
            <w:vAlign w:val="bottom"/>
          </w:tcPr>
          <w:p w:rsidR="00464CCC" w:rsidRPr="005D7B08" w:rsidRDefault="00464CCC" w:rsidP="007A288B"/>
        </w:tc>
        <w:tc>
          <w:tcPr>
            <w:tcW w:w="3686" w:type="dxa"/>
            <w:vAlign w:val="bottom"/>
          </w:tcPr>
          <w:p w:rsidR="00464CCC" w:rsidRPr="005D7B08" w:rsidRDefault="00464CCC" w:rsidP="007A288B">
            <w:pPr>
              <w:jc w:val="center"/>
            </w:pPr>
          </w:p>
        </w:tc>
        <w:tc>
          <w:tcPr>
            <w:tcW w:w="170" w:type="dxa"/>
            <w:vAlign w:val="bottom"/>
          </w:tcPr>
          <w:p w:rsidR="00464CCC" w:rsidRPr="005D7B08" w:rsidRDefault="00464CCC" w:rsidP="007A288B">
            <w:pPr>
              <w:jc w:val="right"/>
            </w:pPr>
            <w:r w:rsidRPr="005D7B08">
              <w:rPr>
                <w:sz w:val="22"/>
                <w:szCs w:val="22"/>
              </w:rPr>
              <w:t>(</w:t>
            </w:r>
          </w:p>
        </w:tc>
        <w:tc>
          <w:tcPr>
            <w:tcW w:w="2551" w:type="dxa"/>
            <w:vAlign w:val="bottom"/>
          </w:tcPr>
          <w:p w:rsidR="00464CCC" w:rsidRPr="005D7B08" w:rsidRDefault="00464CCC" w:rsidP="007A288B">
            <w:pPr>
              <w:jc w:val="center"/>
            </w:pPr>
          </w:p>
        </w:tc>
        <w:tc>
          <w:tcPr>
            <w:tcW w:w="283" w:type="dxa"/>
          </w:tcPr>
          <w:p w:rsidR="00464CCC" w:rsidRPr="005D7B08" w:rsidRDefault="00464CCC" w:rsidP="007A288B">
            <w:r w:rsidRPr="005D7B08">
              <w:rPr>
                <w:sz w:val="22"/>
                <w:szCs w:val="22"/>
              </w:rPr>
              <w:t>)</w:t>
            </w:r>
          </w:p>
        </w:tc>
      </w:tr>
      <w:tr w:rsidR="00464CCC" w:rsidRPr="005D7B08" w:rsidTr="007A288B">
        <w:trPr>
          <w:cantSplit/>
        </w:trPr>
        <w:tc>
          <w:tcPr>
            <w:tcW w:w="3119" w:type="dxa"/>
            <w:vAlign w:val="bottom"/>
          </w:tcPr>
          <w:p w:rsidR="00464CCC" w:rsidRPr="005D7B08" w:rsidRDefault="00464CCC" w:rsidP="007A288B"/>
        </w:tc>
        <w:tc>
          <w:tcPr>
            <w:tcW w:w="3686" w:type="dxa"/>
            <w:vAlign w:val="bottom"/>
          </w:tcPr>
          <w:p w:rsidR="00464CCC" w:rsidRPr="005D7B08" w:rsidRDefault="00464CCC" w:rsidP="007A288B">
            <w:pPr>
              <w:jc w:val="center"/>
            </w:pPr>
          </w:p>
        </w:tc>
        <w:tc>
          <w:tcPr>
            <w:tcW w:w="170" w:type="dxa"/>
            <w:vAlign w:val="bottom"/>
          </w:tcPr>
          <w:p w:rsidR="00464CCC" w:rsidRPr="005D7B08" w:rsidRDefault="00464CCC" w:rsidP="007A288B">
            <w:pPr>
              <w:jc w:val="right"/>
            </w:pPr>
            <w:r w:rsidRPr="005D7B08">
              <w:rPr>
                <w:sz w:val="22"/>
                <w:szCs w:val="22"/>
              </w:rPr>
              <w:t>(</w:t>
            </w:r>
          </w:p>
        </w:tc>
        <w:tc>
          <w:tcPr>
            <w:tcW w:w="2551" w:type="dxa"/>
            <w:vAlign w:val="bottom"/>
          </w:tcPr>
          <w:p w:rsidR="00464CCC" w:rsidRPr="005D7B08" w:rsidRDefault="00464CCC" w:rsidP="007A288B">
            <w:pPr>
              <w:jc w:val="center"/>
            </w:pPr>
          </w:p>
        </w:tc>
        <w:tc>
          <w:tcPr>
            <w:tcW w:w="283" w:type="dxa"/>
          </w:tcPr>
          <w:p w:rsidR="00464CCC" w:rsidRPr="005D7B08" w:rsidRDefault="00464CCC" w:rsidP="007A288B">
            <w:r w:rsidRPr="005D7B08">
              <w:rPr>
                <w:sz w:val="22"/>
                <w:szCs w:val="22"/>
              </w:rPr>
              <w:t>)</w:t>
            </w:r>
          </w:p>
        </w:tc>
      </w:tr>
    </w:tbl>
    <w:p w:rsidR="00464CCC" w:rsidRDefault="00464CCC" w:rsidP="00464CCC">
      <w:pPr>
        <w:ind w:left="851"/>
        <w:rPr>
          <w:sz w:val="22"/>
          <w:szCs w:val="22"/>
        </w:rPr>
      </w:pPr>
      <w:r w:rsidRPr="005D7B08">
        <w:rPr>
          <w:sz w:val="22"/>
          <w:szCs w:val="22"/>
        </w:rPr>
        <w:t>М.П.</w:t>
      </w:r>
    </w:p>
    <w:p w:rsidR="00464CCC" w:rsidRDefault="00464CCC" w:rsidP="00464CCC">
      <w:pPr>
        <w:ind w:left="851"/>
        <w:rPr>
          <w:sz w:val="22"/>
          <w:szCs w:val="22"/>
        </w:rPr>
      </w:pPr>
    </w:p>
    <w:p w:rsidR="00464CCC" w:rsidRDefault="00464CCC" w:rsidP="00464CCC">
      <w:pPr>
        <w:ind w:left="851"/>
        <w:rPr>
          <w:sz w:val="22"/>
          <w:szCs w:val="22"/>
        </w:rPr>
      </w:pPr>
    </w:p>
    <w:p w:rsidR="00464CCC" w:rsidRDefault="00464CCC" w:rsidP="00464CCC">
      <w:pPr>
        <w:pStyle w:val="a6"/>
      </w:pPr>
      <w:r>
        <w:t>* Устанавливаются Федеральной службой по экологическому, технологическому и атомному надзору.</w:t>
      </w:r>
    </w:p>
    <w:p w:rsidR="00464CCC" w:rsidRDefault="00464CCC" w:rsidP="00464CCC">
      <w:pPr>
        <w:ind w:left="851"/>
        <w:rPr>
          <w:sz w:val="22"/>
          <w:szCs w:val="22"/>
        </w:rPr>
      </w:pPr>
    </w:p>
    <w:p w:rsidR="00464CCC" w:rsidRDefault="00464CCC" w:rsidP="00464CCC">
      <w:pPr>
        <w:ind w:left="851"/>
        <w:rPr>
          <w:sz w:val="22"/>
          <w:szCs w:val="22"/>
        </w:rPr>
      </w:pPr>
    </w:p>
    <w:p w:rsidR="00464CCC" w:rsidRPr="005D7B08" w:rsidRDefault="00464CCC" w:rsidP="00464CCC">
      <w:pPr>
        <w:ind w:left="4140" w:right="424"/>
        <w:jc w:val="both"/>
        <w:rPr>
          <w:spacing w:val="-6"/>
          <w:sz w:val="22"/>
          <w:szCs w:val="22"/>
        </w:rPr>
      </w:pPr>
      <w:r w:rsidRPr="005D7B08">
        <w:rPr>
          <w:sz w:val="22"/>
          <w:szCs w:val="22"/>
        </w:rPr>
        <w:t xml:space="preserve">Приложение № </w:t>
      </w:r>
      <w:r>
        <w:rPr>
          <w:sz w:val="22"/>
          <w:szCs w:val="22"/>
        </w:rPr>
        <w:t>2</w:t>
      </w:r>
      <w:r w:rsidRPr="005D7B08">
        <w:rPr>
          <w:sz w:val="22"/>
          <w:szCs w:val="22"/>
        </w:rPr>
        <w:t xml:space="preserve"> к Положению</w:t>
      </w:r>
      <w:r w:rsidRPr="005D7B08">
        <w:rPr>
          <w:spacing w:val="-6"/>
          <w:sz w:val="22"/>
          <w:szCs w:val="22"/>
        </w:rPr>
        <w:t xml:space="preserve"> </w:t>
      </w:r>
      <w:r w:rsidRPr="005D7B08">
        <w:rPr>
          <w:sz w:val="22"/>
          <w:szCs w:val="22"/>
        </w:rPr>
        <w:t xml:space="preserve">о порядке подготовки и аттестации работников организаций, являющихся членами Ассоциации </w:t>
      </w:r>
      <w:proofErr w:type="spellStart"/>
      <w:r w:rsidRPr="005D7B08">
        <w:rPr>
          <w:sz w:val="22"/>
          <w:szCs w:val="22"/>
        </w:rPr>
        <w:t>саморегулируемая</w:t>
      </w:r>
      <w:proofErr w:type="spellEnd"/>
      <w:r w:rsidRPr="005D7B08">
        <w:rPr>
          <w:sz w:val="22"/>
          <w:szCs w:val="22"/>
        </w:rPr>
        <w:t xml:space="preserve"> организация «Балтийск</w:t>
      </w:r>
      <w:r>
        <w:rPr>
          <w:sz w:val="22"/>
          <w:szCs w:val="22"/>
        </w:rPr>
        <w:t>ое объединение проектировщиков</w:t>
      </w:r>
      <w:r w:rsidRPr="005D7B08">
        <w:rPr>
          <w:sz w:val="22"/>
          <w:szCs w:val="22"/>
        </w:rPr>
        <w:t xml:space="preserve">», </w:t>
      </w:r>
      <w:r w:rsidRPr="005D7B08">
        <w:rPr>
          <w:bCs/>
          <w:sz w:val="22"/>
          <w:szCs w:val="22"/>
        </w:rPr>
        <w:t>подлежащих аттестации по правилам, установленным Федеральной службой по экологическому, технологическому и атомному надзору</w:t>
      </w:r>
    </w:p>
    <w:p w:rsidR="00464CCC" w:rsidRDefault="00464CCC" w:rsidP="00464CCC">
      <w:pPr>
        <w:spacing w:after="240"/>
        <w:jc w:val="center"/>
        <w:rPr>
          <w:b/>
          <w:bCs/>
          <w:sz w:val="26"/>
          <w:szCs w:val="26"/>
        </w:rPr>
      </w:pPr>
    </w:p>
    <w:p w:rsidR="00464CCC" w:rsidRPr="003F0545" w:rsidRDefault="00464CCC" w:rsidP="00464CCC">
      <w:pPr>
        <w:spacing w:after="240"/>
        <w:jc w:val="center"/>
        <w:rPr>
          <w:b/>
          <w:bCs/>
          <w:sz w:val="22"/>
          <w:szCs w:val="22"/>
        </w:rPr>
      </w:pPr>
      <w:r w:rsidRPr="003F0545">
        <w:rPr>
          <w:b/>
          <w:bCs/>
          <w:sz w:val="22"/>
          <w:szCs w:val="22"/>
        </w:rPr>
        <w:t>РЕКОМЕНДУЕМАЯ ФОРМА</w:t>
      </w:r>
      <w:r w:rsidRPr="003F0545">
        <w:rPr>
          <w:b/>
          <w:bCs/>
          <w:sz w:val="22"/>
          <w:szCs w:val="22"/>
        </w:rPr>
        <w:br/>
        <w:t>обращения поднадзорной организации</w:t>
      </w:r>
    </w:p>
    <w:p w:rsidR="00464CCC" w:rsidRPr="003F0545" w:rsidRDefault="00464CCC" w:rsidP="00464CCC">
      <w:pPr>
        <w:spacing w:after="60"/>
        <w:rPr>
          <w:sz w:val="22"/>
          <w:szCs w:val="22"/>
        </w:rPr>
      </w:pPr>
      <w:r w:rsidRPr="003F0545">
        <w:rPr>
          <w:sz w:val="22"/>
          <w:szCs w:val="22"/>
        </w:rPr>
        <w:t>Направляется на аттестацию:</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3570"/>
        <w:gridCol w:w="1531"/>
        <w:gridCol w:w="1531"/>
        <w:gridCol w:w="1531"/>
        <w:gridCol w:w="937"/>
      </w:tblGrid>
      <w:tr w:rsidR="00464CCC" w:rsidRPr="003F0545" w:rsidTr="007A288B">
        <w:tc>
          <w:tcPr>
            <w:tcW w:w="567" w:type="dxa"/>
          </w:tcPr>
          <w:p w:rsidR="00464CCC" w:rsidRPr="003F0545" w:rsidRDefault="00464CCC" w:rsidP="007A288B">
            <w:pPr>
              <w:jc w:val="center"/>
            </w:pPr>
            <w:r w:rsidRPr="003F0545">
              <w:rPr>
                <w:sz w:val="22"/>
                <w:szCs w:val="22"/>
              </w:rPr>
              <w:t>1</w:t>
            </w:r>
          </w:p>
        </w:tc>
        <w:tc>
          <w:tcPr>
            <w:tcW w:w="3570" w:type="dxa"/>
          </w:tcPr>
          <w:p w:rsidR="00464CCC" w:rsidRPr="003F0545" w:rsidRDefault="00464CCC" w:rsidP="007A288B">
            <w:pPr>
              <w:ind w:left="57"/>
            </w:pPr>
            <w:r w:rsidRPr="003F0545">
              <w:rPr>
                <w:sz w:val="22"/>
                <w:szCs w:val="22"/>
              </w:rPr>
              <w:t>Фамилия, имя, отчество</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2</w:t>
            </w:r>
          </w:p>
        </w:tc>
        <w:tc>
          <w:tcPr>
            <w:tcW w:w="3570" w:type="dxa"/>
          </w:tcPr>
          <w:p w:rsidR="00464CCC" w:rsidRPr="003F0545" w:rsidRDefault="00464CCC" w:rsidP="007A288B">
            <w:pPr>
              <w:ind w:left="57"/>
            </w:pPr>
            <w:r w:rsidRPr="003F0545">
              <w:rPr>
                <w:sz w:val="22"/>
                <w:szCs w:val="22"/>
              </w:rPr>
              <w:t>Дата рождения</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3</w:t>
            </w:r>
          </w:p>
        </w:tc>
        <w:tc>
          <w:tcPr>
            <w:tcW w:w="3570" w:type="dxa"/>
          </w:tcPr>
          <w:p w:rsidR="00464CCC" w:rsidRPr="003F0545" w:rsidRDefault="00464CCC" w:rsidP="007A288B">
            <w:pPr>
              <w:ind w:left="57"/>
            </w:pPr>
            <w:r w:rsidRPr="003F0545">
              <w:rPr>
                <w:sz w:val="22"/>
                <w:szCs w:val="22"/>
              </w:rPr>
              <w:t>Данные документа, удостоверяющего личность</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4</w:t>
            </w:r>
          </w:p>
        </w:tc>
        <w:tc>
          <w:tcPr>
            <w:tcW w:w="3570" w:type="dxa"/>
          </w:tcPr>
          <w:p w:rsidR="00464CCC" w:rsidRPr="003F0545" w:rsidRDefault="00464CCC" w:rsidP="007A288B">
            <w:pPr>
              <w:ind w:left="57"/>
            </w:pPr>
            <w:r w:rsidRPr="003F0545">
              <w:rPr>
                <w:sz w:val="22"/>
                <w:szCs w:val="22"/>
              </w:rPr>
              <w:t>Занимаемая должность</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5</w:t>
            </w:r>
          </w:p>
        </w:tc>
        <w:tc>
          <w:tcPr>
            <w:tcW w:w="3570" w:type="dxa"/>
          </w:tcPr>
          <w:p w:rsidR="00464CCC" w:rsidRPr="003F0545" w:rsidRDefault="00464CCC" w:rsidP="007A288B">
            <w:pPr>
              <w:ind w:left="57"/>
            </w:pPr>
            <w:r w:rsidRPr="003F0545">
              <w:rPr>
                <w:sz w:val="22"/>
                <w:szCs w:val="22"/>
              </w:rPr>
              <w:t>Название организации</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6</w:t>
            </w:r>
          </w:p>
        </w:tc>
        <w:tc>
          <w:tcPr>
            <w:tcW w:w="3570" w:type="dxa"/>
          </w:tcPr>
          <w:p w:rsidR="00464CCC" w:rsidRPr="003F0545" w:rsidRDefault="00464CCC" w:rsidP="007A288B">
            <w:pPr>
              <w:ind w:left="57"/>
            </w:pPr>
            <w:r w:rsidRPr="003F0545">
              <w:rPr>
                <w:sz w:val="22"/>
                <w:szCs w:val="22"/>
              </w:rPr>
              <w:t>Штатная численность организации</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7</w:t>
            </w:r>
          </w:p>
        </w:tc>
        <w:tc>
          <w:tcPr>
            <w:tcW w:w="3570" w:type="dxa"/>
          </w:tcPr>
          <w:p w:rsidR="00464CCC" w:rsidRPr="003F0545" w:rsidRDefault="00464CCC" w:rsidP="007A288B">
            <w:pPr>
              <w:ind w:left="57"/>
            </w:pPr>
            <w:r w:rsidRPr="003F0545">
              <w:rPr>
                <w:sz w:val="22"/>
                <w:szCs w:val="22"/>
              </w:rPr>
              <w:t>Адрес организации</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8</w:t>
            </w:r>
          </w:p>
        </w:tc>
        <w:tc>
          <w:tcPr>
            <w:tcW w:w="3570" w:type="dxa"/>
          </w:tcPr>
          <w:p w:rsidR="00464CCC" w:rsidRPr="003F0545" w:rsidRDefault="00464CCC" w:rsidP="007A288B">
            <w:pPr>
              <w:ind w:left="57"/>
            </w:pPr>
            <w:r w:rsidRPr="003F0545">
              <w:rPr>
                <w:sz w:val="22"/>
                <w:szCs w:val="22"/>
              </w:rPr>
              <w:t>ИНН организации</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9</w:t>
            </w:r>
          </w:p>
        </w:tc>
        <w:tc>
          <w:tcPr>
            <w:tcW w:w="3570" w:type="dxa"/>
          </w:tcPr>
          <w:p w:rsidR="00464CCC" w:rsidRPr="003F0545" w:rsidRDefault="00464CCC" w:rsidP="007A288B">
            <w:pPr>
              <w:ind w:left="57"/>
              <w:rPr>
                <w:lang w:val="en-US"/>
              </w:rPr>
            </w:pPr>
            <w:r w:rsidRPr="003F0545">
              <w:rPr>
                <w:sz w:val="22"/>
                <w:szCs w:val="22"/>
              </w:rPr>
              <w:t xml:space="preserve">Телефон, факс, </w:t>
            </w:r>
            <w:r w:rsidRPr="003F0545">
              <w:rPr>
                <w:sz w:val="22"/>
                <w:szCs w:val="22"/>
                <w:lang w:val="en-US"/>
              </w:rPr>
              <w:t>e-mail</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10</w:t>
            </w:r>
          </w:p>
        </w:tc>
        <w:tc>
          <w:tcPr>
            <w:tcW w:w="3570" w:type="dxa"/>
          </w:tcPr>
          <w:p w:rsidR="00464CCC" w:rsidRPr="003F0545" w:rsidRDefault="00464CCC" w:rsidP="007A288B">
            <w:pPr>
              <w:ind w:left="57"/>
            </w:pPr>
            <w:r w:rsidRPr="003F0545">
              <w:rPr>
                <w:sz w:val="22"/>
                <w:szCs w:val="22"/>
              </w:rPr>
              <w:t xml:space="preserve">Причина аттестации </w:t>
            </w:r>
            <w:r w:rsidRPr="003F0545">
              <w:rPr>
                <w:sz w:val="22"/>
                <w:szCs w:val="22"/>
              </w:rPr>
              <w:br/>
              <w:t>(первичная, периодическая, внеочередная)</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11</w:t>
            </w:r>
          </w:p>
        </w:tc>
        <w:tc>
          <w:tcPr>
            <w:tcW w:w="3570" w:type="dxa"/>
          </w:tcPr>
          <w:p w:rsidR="00464CCC" w:rsidRPr="003F0545" w:rsidRDefault="00464CCC" w:rsidP="007A288B">
            <w:pPr>
              <w:ind w:left="57"/>
            </w:pPr>
            <w:r w:rsidRPr="003F0545">
              <w:rPr>
                <w:sz w:val="22"/>
                <w:szCs w:val="22"/>
              </w:rPr>
              <w:t xml:space="preserve">Образование аттестуемого </w:t>
            </w:r>
            <w:r w:rsidRPr="003F0545">
              <w:rPr>
                <w:sz w:val="22"/>
                <w:szCs w:val="22"/>
              </w:rPr>
              <w:br/>
              <w:t>(когда и</w:t>
            </w:r>
            <w:r w:rsidRPr="003F0545">
              <w:rPr>
                <w:sz w:val="22"/>
                <w:szCs w:val="22"/>
                <w:lang w:val="en-US"/>
              </w:rPr>
              <w:t> </w:t>
            </w:r>
            <w:r w:rsidRPr="003F0545">
              <w:rPr>
                <w:sz w:val="22"/>
                <w:szCs w:val="22"/>
              </w:rPr>
              <w:t>какие учебные заведения окончил, специальность и квалификация по</w:t>
            </w:r>
            <w:r w:rsidRPr="003F0545">
              <w:rPr>
                <w:sz w:val="22"/>
                <w:szCs w:val="22"/>
                <w:lang w:val="en-US"/>
              </w:rPr>
              <w:t> </w:t>
            </w:r>
            <w:r w:rsidRPr="003F0545">
              <w:rPr>
                <w:sz w:val="22"/>
                <w:szCs w:val="22"/>
              </w:rPr>
              <w:t>диплому, номер диплома)</w:t>
            </w:r>
          </w:p>
        </w:tc>
        <w:tc>
          <w:tcPr>
            <w:tcW w:w="5530" w:type="dxa"/>
            <w:gridSpan w:val="4"/>
          </w:tcPr>
          <w:p w:rsidR="00464CCC" w:rsidRPr="003F0545" w:rsidRDefault="00464CCC" w:rsidP="007A288B">
            <w:pPr>
              <w:ind w:left="57" w:right="57"/>
            </w:pPr>
          </w:p>
        </w:tc>
      </w:tr>
      <w:tr w:rsidR="00464CCC" w:rsidRPr="003F0545" w:rsidTr="007A288B">
        <w:tc>
          <w:tcPr>
            <w:tcW w:w="567" w:type="dxa"/>
          </w:tcPr>
          <w:p w:rsidR="00464CCC" w:rsidRPr="003F0545" w:rsidRDefault="00464CCC" w:rsidP="007A288B">
            <w:pPr>
              <w:jc w:val="center"/>
            </w:pPr>
            <w:r w:rsidRPr="003F0545">
              <w:rPr>
                <w:sz w:val="22"/>
                <w:szCs w:val="22"/>
              </w:rPr>
              <w:t>12</w:t>
            </w:r>
          </w:p>
        </w:tc>
        <w:tc>
          <w:tcPr>
            <w:tcW w:w="3570" w:type="dxa"/>
          </w:tcPr>
          <w:p w:rsidR="00464CCC" w:rsidRPr="003F0545" w:rsidRDefault="00464CCC" w:rsidP="007A288B">
            <w:pPr>
              <w:ind w:left="57"/>
            </w:pPr>
            <w:r w:rsidRPr="003F0545">
              <w:rPr>
                <w:sz w:val="22"/>
                <w:szCs w:val="22"/>
              </w:rPr>
              <w:t>Сведения о предыдуще</w:t>
            </w:r>
            <w:proofErr w:type="gramStart"/>
            <w:r w:rsidRPr="003F0545">
              <w:rPr>
                <w:sz w:val="22"/>
                <w:szCs w:val="22"/>
              </w:rPr>
              <w:t>й(</w:t>
            </w:r>
            <w:proofErr w:type="gramEnd"/>
            <w:r w:rsidRPr="003F0545">
              <w:rPr>
                <w:sz w:val="22"/>
                <w:szCs w:val="22"/>
              </w:rPr>
              <w:t>их) аттестации(</w:t>
            </w:r>
            <w:proofErr w:type="spellStart"/>
            <w:r w:rsidRPr="003F0545">
              <w:rPr>
                <w:sz w:val="22"/>
                <w:szCs w:val="22"/>
              </w:rPr>
              <w:t>ях</w:t>
            </w:r>
            <w:proofErr w:type="spellEnd"/>
            <w:r w:rsidRPr="003F0545">
              <w:rPr>
                <w:sz w:val="22"/>
                <w:szCs w:val="22"/>
              </w:rPr>
              <w:t>)</w:t>
            </w:r>
          </w:p>
        </w:tc>
        <w:tc>
          <w:tcPr>
            <w:tcW w:w="5530" w:type="dxa"/>
            <w:gridSpan w:val="4"/>
          </w:tcPr>
          <w:p w:rsidR="00464CCC" w:rsidRPr="003F0545" w:rsidRDefault="00464CCC" w:rsidP="007A288B">
            <w:pPr>
              <w:ind w:left="57" w:right="57"/>
            </w:pPr>
          </w:p>
        </w:tc>
      </w:tr>
      <w:tr w:rsidR="00464CCC" w:rsidRPr="003F0545" w:rsidTr="007A288B">
        <w:trPr>
          <w:cantSplit/>
        </w:trPr>
        <w:tc>
          <w:tcPr>
            <w:tcW w:w="567" w:type="dxa"/>
            <w:vMerge w:val="restart"/>
          </w:tcPr>
          <w:p w:rsidR="00464CCC" w:rsidRPr="003F0545" w:rsidRDefault="00464CCC" w:rsidP="007A288B">
            <w:pPr>
              <w:jc w:val="center"/>
            </w:pPr>
            <w:r w:rsidRPr="003F0545">
              <w:rPr>
                <w:sz w:val="22"/>
                <w:szCs w:val="22"/>
              </w:rPr>
              <w:t>13</w:t>
            </w:r>
          </w:p>
        </w:tc>
        <w:tc>
          <w:tcPr>
            <w:tcW w:w="3570" w:type="dxa"/>
            <w:vMerge w:val="restart"/>
          </w:tcPr>
          <w:p w:rsidR="00464CCC" w:rsidRPr="003F0545" w:rsidRDefault="00464CCC" w:rsidP="007A288B">
            <w:pPr>
              <w:ind w:left="57"/>
            </w:pPr>
            <w:r w:rsidRPr="003F0545">
              <w:rPr>
                <w:sz w:val="22"/>
                <w:szCs w:val="22"/>
              </w:rPr>
              <w:t>Области аттестации</w:t>
            </w:r>
          </w:p>
        </w:tc>
        <w:tc>
          <w:tcPr>
            <w:tcW w:w="1531" w:type="dxa"/>
          </w:tcPr>
          <w:p w:rsidR="00464CCC" w:rsidRPr="003F0545" w:rsidRDefault="00464CCC" w:rsidP="007A288B">
            <w:pPr>
              <w:jc w:val="center"/>
            </w:pPr>
            <w:r w:rsidRPr="003F0545">
              <w:rPr>
                <w:sz w:val="22"/>
                <w:szCs w:val="22"/>
              </w:rPr>
              <w:t>А</w:t>
            </w:r>
          </w:p>
        </w:tc>
        <w:tc>
          <w:tcPr>
            <w:tcW w:w="1531" w:type="dxa"/>
          </w:tcPr>
          <w:p w:rsidR="00464CCC" w:rsidRPr="003F0545" w:rsidRDefault="00464CCC" w:rsidP="007A288B">
            <w:pPr>
              <w:jc w:val="center"/>
            </w:pPr>
            <w:r w:rsidRPr="003F0545">
              <w:rPr>
                <w:sz w:val="22"/>
                <w:szCs w:val="22"/>
              </w:rPr>
              <w:t>Б.1…Б.12</w:t>
            </w:r>
          </w:p>
        </w:tc>
        <w:tc>
          <w:tcPr>
            <w:tcW w:w="1531" w:type="dxa"/>
          </w:tcPr>
          <w:p w:rsidR="00464CCC" w:rsidRPr="003F0545" w:rsidRDefault="00464CCC" w:rsidP="007A288B">
            <w:pPr>
              <w:jc w:val="center"/>
            </w:pPr>
            <w:r w:rsidRPr="003F0545">
              <w:rPr>
                <w:sz w:val="22"/>
                <w:szCs w:val="22"/>
              </w:rPr>
              <w:t>Г.1…Г.3</w:t>
            </w:r>
          </w:p>
        </w:tc>
        <w:tc>
          <w:tcPr>
            <w:tcW w:w="937" w:type="dxa"/>
          </w:tcPr>
          <w:p w:rsidR="00464CCC" w:rsidRPr="003F0545" w:rsidRDefault="00464CCC" w:rsidP="007A288B">
            <w:pPr>
              <w:jc w:val="center"/>
            </w:pPr>
            <w:r w:rsidRPr="003F0545">
              <w:rPr>
                <w:sz w:val="22"/>
                <w:szCs w:val="22"/>
              </w:rPr>
              <w:t>Д</w:t>
            </w:r>
          </w:p>
        </w:tc>
      </w:tr>
      <w:tr w:rsidR="00464CCC" w:rsidRPr="003F0545" w:rsidTr="007A288B">
        <w:trPr>
          <w:cantSplit/>
        </w:trPr>
        <w:tc>
          <w:tcPr>
            <w:tcW w:w="567" w:type="dxa"/>
            <w:vMerge/>
          </w:tcPr>
          <w:p w:rsidR="00464CCC" w:rsidRPr="003F0545" w:rsidRDefault="00464CCC" w:rsidP="007A288B">
            <w:pPr>
              <w:jc w:val="center"/>
            </w:pPr>
          </w:p>
        </w:tc>
        <w:tc>
          <w:tcPr>
            <w:tcW w:w="3570" w:type="dxa"/>
            <w:vMerge/>
          </w:tcPr>
          <w:p w:rsidR="00464CCC" w:rsidRPr="003F0545" w:rsidRDefault="00464CCC" w:rsidP="007A288B">
            <w:pPr>
              <w:ind w:left="57"/>
            </w:pPr>
          </w:p>
        </w:tc>
        <w:tc>
          <w:tcPr>
            <w:tcW w:w="1531" w:type="dxa"/>
          </w:tcPr>
          <w:p w:rsidR="00464CCC" w:rsidRPr="003F0545" w:rsidRDefault="00464CCC" w:rsidP="007A288B">
            <w:pPr>
              <w:jc w:val="center"/>
            </w:pPr>
          </w:p>
        </w:tc>
        <w:tc>
          <w:tcPr>
            <w:tcW w:w="1531" w:type="dxa"/>
          </w:tcPr>
          <w:p w:rsidR="00464CCC" w:rsidRPr="003F0545" w:rsidRDefault="00464CCC" w:rsidP="007A288B">
            <w:pPr>
              <w:jc w:val="center"/>
            </w:pPr>
          </w:p>
        </w:tc>
        <w:tc>
          <w:tcPr>
            <w:tcW w:w="1531" w:type="dxa"/>
          </w:tcPr>
          <w:p w:rsidR="00464CCC" w:rsidRPr="003F0545" w:rsidRDefault="00464CCC" w:rsidP="007A288B">
            <w:pPr>
              <w:jc w:val="center"/>
            </w:pPr>
          </w:p>
        </w:tc>
        <w:tc>
          <w:tcPr>
            <w:tcW w:w="937" w:type="dxa"/>
          </w:tcPr>
          <w:p w:rsidR="00464CCC" w:rsidRPr="003F0545" w:rsidRDefault="00464CCC" w:rsidP="007A288B">
            <w:pPr>
              <w:jc w:val="center"/>
            </w:pPr>
          </w:p>
        </w:tc>
      </w:tr>
    </w:tbl>
    <w:p w:rsidR="00464CCC" w:rsidRDefault="00464CCC" w:rsidP="00464CCC"/>
    <w:p w:rsidR="00464CCC" w:rsidRPr="005D7B08" w:rsidRDefault="00464CCC" w:rsidP="00464CCC">
      <w:pPr>
        <w:ind w:left="851"/>
        <w:rPr>
          <w:sz w:val="22"/>
          <w:szCs w:val="22"/>
        </w:rPr>
      </w:pPr>
    </w:p>
    <w:p w:rsidR="00BF4D71" w:rsidRDefault="00BF4D71"/>
    <w:sectPr w:rsidR="00BF4D71" w:rsidSect="005D7B08">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7D5" w:rsidRDefault="003877D5" w:rsidP="003877D5">
      <w:r>
        <w:separator/>
      </w:r>
    </w:p>
  </w:endnote>
  <w:endnote w:type="continuationSeparator" w:id="0">
    <w:p w:rsidR="003877D5" w:rsidRDefault="003877D5" w:rsidP="003877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3F" w:rsidRDefault="003877D5" w:rsidP="00992A4E">
    <w:pPr>
      <w:pStyle w:val="a3"/>
      <w:framePr w:wrap="around" w:vAnchor="text" w:hAnchor="margin" w:xAlign="right" w:y="1"/>
      <w:rPr>
        <w:rStyle w:val="a5"/>
      </w:rPr>
    </w:pPr>
    <w:r>
      <w:rPr>
        <w:rStyle w:val="a5"/>
      </w:rPr>
      <w:fldChar w:fldCharType="begin"/>
    </w:r>
    <w:r w:rsidR="00464CCC">
      <w:rPr>
        <w:rStyle w:val="a5"/>
      </w:rPr>
      <w:instrText xml:space="preserve">PAGE  </w:instrText>
    </w:r>
    <w:r>
      <w:rPr>
        <w:rStyle w:val="a5"/>
      </w:rPr>
      <w:fldChar w:fldCharType="end"/>
    </w:r>
  </w:p>
  <w:p w:rsidR="00232B3F" w:rsidRDefault="00EE16DF" w:rsidP="003930F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B3F" w:rsidRDefault="003877D5" w:rsidP="00992A4E">
    <w:pPr>
      <w:pStyle w:val="a3"/>
      <w:framePr w:wrap="around" w:vAnchor="text" w:hAnchor="margin" w:xAlign="right" w:y="1"/>
      <w:rPr>
        <w:rStyle w:val="a5"/>
      </w:rPr>
    </w:pPr>
    <w:r>
      <w:rPr>
        <w:rStyle w:val="a5"/>
      </w:rPr>
      <w:fldChar w:fldCharType="begin"/>
    </w:r>
    <w:r w:rsidR="00464CCC">
      <w:rPr>
        <w:rStyle w:val="a5"/>
      </w:rPr>
      <w:instrText xml:space="preserve">PAGE  </w:instrText>
    </w:r>
    <w:r>
      <w:rPr>
        <w:rStyle w:val="a5"/>
      </w:rPr>
      <w:fldChar w:fldCharType="separate"/>
    </w:r>
    <w:r w:rsidR="00EE16DF">
      <w:rPr>
        <w:rStyle w:val="a5"/>
        <w:noProof/>
      </w:rPr>
      <w:t>2</w:t>
    </w:r>
    <w:r>
      <w:rPr>
        <w:rStyle w:val="a5"/>
      </w:rPr>
      <w:fldChar w:fldCharType="end"/>
    </w:r>
  </w:p>
  <w:p w:rsidR="00232B3F" w:rsidRDefault="00EE16DF" w:rsidP="003930F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7D5" w:rsidRDefault="003877D5" w:rsidP="003877D5">
      <w:r>
        <w:separator/>
      </w:r>
    </w:p>
  </w:footnote>
  <w:footnote w:type="continuationSeparator" w:id="0">
    <w:p w:rsidR="003877D5" w:rsidRDefault="003877D5" w:rsidP="00387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1"/>
    <w:footnote w:id="0"/>
  </w:footnotePr>
  <w:endnotePr>
    <w:endnote w:id="-1"/>
    <w:endnote w:id="0"/>
  </w:endnotePr>
  <w:compat/>
  <w:rsids>
    <w:rsidRoot w:val="00464CCC"/>
    <w:rsid w:val="003877D5"/>
    <w:rsid w:val="00464CCC"/>
    <w:rsid w:val="00BF4D71"/>
    <w:rsid w:val="00EE1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C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464CCC"/>
    <w:pPr>
      <w:tabs>
        <w:tab w:val="center" w:pos="4677"/>
        <w:tab w:val="right" w:pos="9355"/>
      </w:tabs>
    </w:pPr>
  </w:style>
  <w:style w:type="character" w:customStyle="1" w:styleId="a4">
    <w:name w:val="Нижний колонтитул Знак"/>
    <w:basedOn w:val="a0"/>
    <w:link w:val="a3"/>
    <w:rsid w:val="00464CCC"/>
    <w:rPr>
      <w:rFonts w:ascii="Times New Roman" w:eastAsia="Times New Roman" w:hAnsi="Times New Roman" w:cs="Times New Roman"/>
      <w:sz w:val="24"/>
      <w:szCs w:val="24"/>
      <w:lang w:eastAsia="ru-RU"/>
    </w:rPr>
  </w:style>
  <w:style w:type="character" w:styleId="a5">
    <w:name w:val="page number"/>
    <w:basedOn w:val="a0"/>
    <w:rsid w:val="00464CCC"/>
  </w:style>
  <w:style w:type="paragraph" w:styleId="a6">
    <w:name w:val="endnote text"/>
    <w:basedOn w:val="a"/>
    <w:link w:val="a7"/>
    <w:uiPriority w:val="99"/>
    <w:rsid w:val="00464CCC"/>
    <w:pPr>
      <w:autoSpaceDE w:val="0"/>
      <w:autoSpaceDN w:val="0"/>
    </w:pPr>
    <w:rPr>
      <w:rFonts w:eastAsiaTheme="minorEastAsia"/>
      <w:sz w:val="20"/>
      <w:szCs w:val="20"/>
    </w:rPr>
  </w:style>
  <w:style w:type="character" w:customStyle="1" w:styleId="a7">
    <w:name w:val="Текст концевой сноски Знак"/>
    <w:basedOn w:val="a0"/>
    <w:link w:val="a6"/>
    <w:uiPriority w:val="99"/>
    <w:rsid w:val="00464CCC"/>
    <w:rPr>
      <w:rFonts w:ascii="Times New Roman" w:eastAsiaTheme="minorEastAsia" w:hAnsi="Times New Roman" w:cs="Times New Roman"/>
      <w:sz w:val="20"/>
      <w:szCs w:val="20"/>
      <w:lang w:eastAsia="ru-RU"/>
    </w:rPr>
  </w:style>
  <w:style w:type="paragraph" w:styleId="a8">
    <w:name w:val="No Spacing"/>
    <w:uiPriority w:val="1"/>
    <w:qFormat/>
    <w:rsid w:val="00464CC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6D83D4FE410C6624C5D21A3E9DA5C9379D9711D19B5E92C4E57ED4FE1549D976E53E32ZDPF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BB03506B4C38AB85223B1B82C909A3F378DECBA16AA5C1727DB4E4E93C950B05333CA352E48ECF5z3h4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16BA805A8575E57E23DAE2D1301DDC77DDB7CB9C1CE8EDB488D7ADD32F86136B1C960A4ACC8C9EV0P8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5EB706F24D0479B5185754F3F1DA27DD78E87A26EBF68FDDEB14F1B1690EF0988786CE52D2PFR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3861</Words>
  <Characters>22013</Characters>
  <Application>Microsoft Office Word</Application>
  <DocSecurity>0</DocSecurity>
  <Lines>183</Lines>
  <Paragraphs>51</Paragraphs>
  <ScaleCrop>false</ScaleCrop>
  <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olga_yur</dc:creator>
  <cp:keywords/>
  <dc:description/>
  <cp:lastModifiedBy>olga_yur</cp:lastModifiedBy>
  <cp:revision>2</cp:revision>
  <dcterms:created xsi:type="dcterms:W3CDTF">2017-05-24T09:03:00Z</dcterms:created>
  <dcterms:modified xsi:type="dcterms:W3CDTF">2017-06-22T13:20:00Z</dcterms:modified>
</cp:coreProperties>
</file>